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C4A5" w14:textId="77777777" w:rsidR="00A3434C" w:rsidRPr="00FA4F96" w:rsidRDefault="00A3434C" w:rsidP="00A3434C">
      <w:pPr>
        <w:jc w:val="center"/>
        <w:rPr>
          <w:rFonts w:ascii="Calibri" w:hAnsi="Calibri"/>
          <w:b/>
          <w:sz w:val="20"/>
          <w:szCs w:val="20"/>
        </w:rPr>
      </w:pPr>
      <w:r>
        <w:rPr>
          <w:rFonts w:ascii="Calibri" w:hAnsi="Calibri"/>
          <w:noProof/>
          <w:lang w:eastAsia="en-GB"/>
        </w:rPr>
        <w:drawing>
          <wp:anchor distT="0" distB="0" distL="114300" distR="114300" simplePos="0" relativeHeight="251659264" behindDoc="0" locked="0" layoutInCell="1" allowOverlap="1" wp14:anchorId="529D8FA8" wp14:editId="019D1333">
            <wp:simplePos x="0" y="0"/>
            <wp:positionH relativeFrom="column">
              <wp:posOffset>-67945</wp:posOffset>
            </wp:positionH>
            <wp:positionV relativeFrom="paragraph">
              <wp:posOffset>-203835</wp:posOffset>
            </wp:positionV>
            <wp:extent cx="2743200" cy="1710055"/>
            <wp:effectExtent l="0" t="0" r="0" b="0"/>
            <wp:wrapThrough wrapText="bothSides">
              <wp:wrapPolygon edited="0">
                <wp:start x="0" y="0"/>
                <wp:lineTo x="0" y="21175"/>
                <wp:lineTo x="21400" y="21175"/>
                <wp:lineTo x="21400" y="0"/>
                <wp:lineTo x="0" y="0"/>
              </wp:wrapPolygon>
            </wp:wrapThrough>
            <wp:docPr id="2" name="Picture 1" descr="Description: DPHT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PHT logo 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71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CEB86" w14:textId="77777777" w:rsidR="00A3434C" w:rsidRPr="00FA4F96" w:rsidRDefault="00A3434C" w:rsidP="00A3434C">
      <w:pPr>
        <w:ind w:left="-540"/>
        <w:rPr>
          <w:rFonts w:ascii="Calibri" w:hAnsi="Calibri"/>
          <w:iCs/>
          <w:sz w:val="24"/>
        </w:rPr>
      </w:pPr>
      <w:r w:rsidRPr="00FA4F96">
        <w:rPr>
          <w:rFonts w:ascii="Calibri" w:hAnsi="Calibri"/>
          <w:iCs/>
          <w:sz w:val="24"/>
        </w:rPr>
        <w:t>Dartmoor Pony Heritage Trust</w:t>
      </w:r>
    </w:p>
    <w:p w14:paraId="1B4437A4" w14:textId="77777777" w:rsidR="00A3434C" w:rsidRPr="00FA4F96" w:rsidRDefault="00A3434C" w:rsidP="00A3434C">
      <w:pPr>
        <w:jc w:val="both"/>
        <w:rPr>
          <w:rFonts w:ascii="Calibri" w:hAnsi="Calibri"/>
          <w:iCs/>
          <w:sz w:val="24"/>
        </w:rPr>
      </w:pPr>
    </w:p>
    <w:p w14:paraId="23175EC1" w14:textId="77777777" w:rsidR="00A3434C" w:rsidRPr="00FA4F96" w:rsidRDefault="00A3434C" w:rsidP="00A3434C">
      <w:pPr>
        <w:ind w:left="-540"/>
        <w:jc w:val="both"/>
        <w:rPr>
          <w:rFonts w:ascii="Calibri" w:hAnsi="Calibri"/>
          <w:i/>
          <w:iCs/>
          <w:sz w:val="24"/>
        </w:rPr>
      </w:pPr>
      <w:r w:rsidRPr="00FA4F96">
        <w:rPr>
          <w:rFonts w:ascii="Calibri" w:hAnsi="Calibri"/>
          <w:i/>
          <w:iCs/>
          <w:sz w:val="24"/>
        </w:rPr>
        <w:t>Incorporating PIP – Ponies Inspiring   People</w:t>
      </w:r>
    </w:p>
    <w:p w14:paraId="529AD33A" w14:textId="77777777" w:rsidR="00A3434C" w:rsidRPr="00FA4F96" w:rsidRDefault="00A3434C" w:rsidP="00A3434C">
      <w:pPr>
        <w:jc w:val="center"/>
        <w:rPr>
          <w:rFonts w:ascii="Calibri" w:hAnsi="Calibri"/>
          <w:b/>
          <w:sz w:val="20"/>
          <w:szCs w:val="20"/>
        </w:rPr>
      </w:pPr>
    </w:p>
    <w:p w14:paraId="18A62BFE" w14:textId="77777777" w:rsidR="00A3434C" w:rsidRPr="00FA4F96" w:rsidRDefault="00A3434C" w:rsidP="00A3434C">
      <w:pPr>
        <w:jc w:val="center"/>
        <w:rPr>
          <w:rFonts w:ascii="Calibri" w:hAnsi="Calibri"/>
          <w:b/>
          <w:sz w:val="20"/>
          <w:szCs w:val="20"/>
        </w:rPr>
      </w:pPr>
    </w:p>
    <w:p w14:paraId="39F27389" w14:textId="77777777" w:rsidR="00A3434C" w:rsidRPr="00FA4F96" w:rsidRDefault="00A3434C" w:rsidP="00A3434C">
      <w:pPr>
        <w:jc w:val="center"/>
        <w:rPr>
          <w:rFonts w:ascii="Calibri" w:hAnsi="Calibri"/>
          <w:b/>
          <w:sz w:val="20"/>
          <w:szCs w:val="20"/>
        </w:rPr>
      </w:pPr>
    </w:p>
    <w:p w14:paraId="25471474" w14:textId="77777777" w:rsidR="00A3434C" w:rsidRPr="00FA4F96" w:rsidRDefault="00A3434C" w:rsidP="00A3434C">
      <w:pPr>
        <w:rPr>
          <w:rFonts w:ascii="Calibri" w:hAnsi="Calibri"/>
          <w:b/>
          <w:sz w:val="20"/>
          <w:szCs w:val="20"/>
        </w:rPr>
      </w:pPr>
    </w:p>
    <w:p w14:paraId="32E87D22" w14:textId="77777777" w:rsidR="00A3434C" w:rsidRPr="00FA4F96" w:rsidRDefault="00A3434C" w:rsidP="00A3434C">
      <w:pPr>
        <w:jc w:val="center"/>
        <w:rPr>
          <w:rFonts w:ascii="Calibri" w:hAnsi="Calibri"/>
          <w:b/>
          <w:sz w:val="20"/>
          <w:szCs w:val="20"/>
        </w:rPr>
      </w:pPr>
    </w:p>
    <w:p w14:paraId="3B40EBCC" w14:textId="4F95F24E" w:rsidR="00A3434C" w:rsidRDefault="00A3434C" w:rsidP="007B7EDC">
      <w:pPr>
        <w:jc w:val="center"/>
        <w:rPr>
          <w:rFonts w:ascii="Calibri" w:hAnsi="Calibri"/>
          <w:b/>
          <w:sz w:val="28"/>
          <w:szCs w:val="28"/>
        </w:rPr>
      </w:pPr>
      <w:r>
        <w:rPr>
          <w:rFonts w:ascii="Calibri" w:hAnsi="Calibri"/>
          <w:b/>
          <w:sz w:val="28"/>
          <w:szCs w:val="28"/>
        </w:rPr>
        <w:t xml:space="preserve">SAFEGUARDING </w:t>
      </w:r>
      <w:r w:rsidR="007B7EDC">
        <w:rPr>
          <w:rFonts w:ascii="Calibri" w:hAnsi="Calibri"/>
          <w:b/>
          <w:sz w:val="28"/>
          <w:szCs w:val="28"/>
        </w:rPr>
        <w:t>PROCEDURE</w:t>
      </w:r>
    </w:p>
    <w:p w14:paraId="467D8CAD" w14:textId="77777777" w:rsidR="007B7EDC" w:rsidRPr="007B7EDC" w:rsidRDefault="007B7EDC" w:rsidP="007B7EDC">
      <w:pPr>
        <w:jc w:val="center"/>
        <w:rPr>
          <w:rFonts w:ascii="Calibri" w:hAnsi="Calibri"/>
          <w:b/>
          <w:sz w:val="28"/>
          <w:szCs w:val="28"/>
        </w:rPr>
      </w:pPr>
    </w:p>
    <w:p w14:paraId="44A2CFBE" w14:textId="77777777" w:rsidR="00A3434C" w:rsidRPr="00CB2923" w:rsidRDefault="00A3434C" w:rsidP="00A3434C">
      <w:pPr>
        <w:rPr>
          <w:rFonts w:ascii="Calibri" w:hAnsi="Calibri"/>
          <w:sz w:val="24"/>
        </w:rPr>
      </w:pPr>
    </w:p>
    <w:p w14:paraId="32D705FC" w14:textId="1086B19D" w:rsidR="00A3434C" w:rsidRPr="007B7EDC" w:rsidRDefault="007B7EDC" w:rsidP="00A3434C">
      <w:pPr>
        <w:rPr>
          <w:rFonts w:ascii="Calibri" w:hAnsi="Calibri"/>
          <w:sz w:val="24"/>
        </w:rPr>
      </w:pPr>
      <w:r>
        <w:rPr>
          <w:rFonts w:ascii="Calibri" w:hAnsi="Calibri"/>
          <w:sz w:val="24"/>
        </w:rPr>
        <w:t>1.  The Safeguarding procedures applies</w:t>
      </w:r>
      <w:r w:rsidR="00A3434C" w:rsidRPr="00CB2923">
        <w:rPr>
          <w:rFonts w:ascii="Calibri" w:hAnsi="Calibri"/>
          <w:sz w:val="24"/>
        </w:rPr>
        <w:t xml:space="preserve"> to all staff, trustees, volunteers and other stakeholders of DPHT.  The Designated Person (DP) and Designated Trustee will be responsible for the implementation and review of this procedure.  This procedure does not discriminate against any party based on gender, race, disability, sexual orientation, religion and beliefs a</w:t>
      </w:r>
      <w:r w:rsidR="00105664">
        <w:rPr>
          <w:rFonts w:ascii="Calibri" w:hAnsi="Calibri"/>
          <w:sz w:val="24"/>
        </w:rPr>
        <w:t>nd human rights.  This policy</w:t>
      </w:r>
      <w:r w:rsidR="00A3434C" w:rsidRPr="00CB2923">
        <w:rPr>
          <w:rFonts w:ascii="Calibri" w:hAnsi="Calibri"/>
          <w:sz w:val="24"/>
        </w:rPr>
        <w:t xml:space="preserve"> meets the DPHT commitment to equality and diversity.  </w:t>
      </w:r>
    </w:p>
    <w:p w14:paraId="7E0D5402" w14:textId="77777777" w:rsidR="00A3434C" w:rsidRPr="00CB2923" w:rsidRDefault="00A3434C" w:rsidP="00A3434C">
      <w:pPr>
        <w:rPr>
          <w:rFonts w:ascii="Calibri" w:hAnsi="Calibri"/>
          <w:b/>
          <w:sz w:val="24"/>
        </w:rPr>
      </w:pPr>
    </w:p>
    <w:p w14:paraId="605CCB28" w14:textId="77777777" w:rsidR="00A3434C" w:rsidRPr="00CB2923" w:rsidRDefault="00A3434C" w:rsidP="00A3434C">
      <w:pPr>
        <w:rPr>
          <w:rFonts w:ascii="Calibri" w:hAnsi="Calibri"/>
          <w:b/>
          <w:sz w:val="24"/>
        </w:rPr>
      </w:pPr>
      <w:r w:rsidRPr="00CB2923">
        <w:rPr>
          <w:rFonts w:ascii="Calibri" w:hAnsi="Calibri"/>
          <w:b/>
          <w:sz w:val="24"/>
        </w:rPr>
        <w:t>Definitions and Terminology</w:t>
      </w:r>
    </w:p>
    <w:p w14:paraId="62EAB63D" w14:textId="77777777" w:rsidR="00A3434C" w:rsidRPr="00CB2923" w:rsidRDefault="00A3434C" w:rsidP="00A3434C">
      <w:pPr>
        <w:rPr>
          <w:rFonts w:ascii="Calibri" w:hAnsi="Calibri"/>
          <w:b/>
          <w:sz w:val="24"/>
        </w:rPr>
      </w:pPr>
    </w:p>
    <w:p w14:paraId="615E33E6" w14:textId="379E3F74" w:rsidR="00A3434C" w:rsidRPr="00CB2923" w:rsidRDefault="007B7EDC" w:rsidP="00A3434C">
      <w:pPr>
        <w:rPr>
          <w:rFonts w:ascii="Calibri" w:hAnsi="Calibri"/>
          <w:sz w:val="24"/>
        </w:rPr>
      </w:pPr>
      <w:r>
        <w:rPr>
          <w:rFonts w:ascii="Calibri" w:hAnsi="Calibri"/>
          <w:sz w:val="24"/>
        </w:rPr>
        <w:t>2</w:t>
      </w:r>
      <w:r w:rsidR="00A3434C" w:rsidRPr="00CB2923">
        <w:rPr>
          <w:rFonts w:ascii="Calibri" w:hAnsi="Calibri"/>
          <w:sz w:val="24"/>
        </w:rPr>
        <w:t>.  There are four key definitions that constitute the term ‘abuse’.  These include:</w:t>
      </w:r>
    </w:p>
    <w:p w14:paraId="75F9F46A" w14:textId="77777777" w:rsidR="00A3434C" w:rsidRPr="00CB2923" w:rsidRDefault="00A3434C" w:rsidP="00A3434C">
      <w:pPr>
        <w:rPr>
          <w:rFonts w:ascii="Calibri" w:hAnsi="Calibri"/>
          <w:sz w:val="24"/>
        </w:rPr>
      </w:pPr>
    </w:p>
    <w:p w14:paraId="11227C00" w14:textId="77777777" w:rsidR="00A3434C" w:rsidRPr="00CB2923" w:rsidRDefault="00A3434C" w:rsidP="00A3434C">
      <w:pPr>
        <w:pStyle w:val="ListParagraph"/>
        <w:numPr>
          <w:ilvl w:val="0"/>
          <w:numId w:val="1"/>
        </w:numPr>
        <w:rPr>
          <w:rFonts w:ascii="Calibri" w:hAnsi="Calibri"/>
          <w:sz w:val="24"/>
        </w:rPr>
      </w:pPr>
      <w:r w:rsidRPr="00CB2923">
        <w:rPr>
          <w:rFonts w:ascii="Calibri" w:hAnsi="Calibri"/>
          <w:b/>
          <w:sz w:val="24"/>
        </w:rPr>
        <w:t>Neglect.</w:t>
      </w:r>
      <w:r w:rsidRPr="00CB2923">
        <w:rPr>
          <w:rFonts w:ascii="Calibri" w:hAnsi="Calibri"/>
          <w:sz w:val="24"/>
        </w:rPr>
        <w:t xml:space="preserve">  Persistent failure to meet a child/young </w:t>
      </w:r>
      <w:proofErr w:type="spellStart"/>
      <w:r w:rsidRPr="00CB2923">
        <w:rPr>
          <w:rFonts w:ascii="Calibri" w:hAnsi="Calibri"/>
          <w:sz w:val="24"/>
        </w:rPr>
        <w:t>persons</w:t>
      </w:r>
      <w:proofErr w:type="spellEnd"/>
      <w:r>
        <w:rPr>
          <w:rFonts w:ascii="Calibri" w:hAnsi="Calibri"/>
          <w:sz w:val="24"/>
        </w:rPr>
        <w:t>/vulnerable adults’</w:t>
      </w:r>
      <w:r w:rsidRPr="00CB2923">
        <w:rPr>
          <w:rFonts w:ascii="Calibri" w:hAnsi="Calibri"/>
          <w:sz w:val="24"/>
        </w:rPr>
        <w:t xml:space="preserve"> basic and/or Psychological needs, failure to protect the child/young person</w:t>
      </w:r>
      <w:r>
        <w:rPr>
          <w:rFonts w:ascii="Calibri" w:hAnsi="Calibri"/>
          <w:sz w:val="24"/>
        </w:rPr>
        <w:t>/vulnerable adult</w:t>
      </w:r>
      <w:r w:rsidRPr="00CB2923">
        <w:rPr>
          <w:rFonts w:ascii="Calibri" w:hAnsi="Calibri"/>
          <w:sz w:val="24"/>
        </w:rPr>
        <w:t xml:space="preserve"> from exposure to danger, or extreme failure to carry out important aspects of care likely to result in the serious impairment of their health or development.</w:t>
      </w:r>
    </w:p>
    <w:p w14:paraId="72FBB848" w14:textId="77777777" w:rsidR="00A3434C" w:rsidRPr="00CB2923" w:rsidRDefault="00A3434C" w:rsidP="00A3434C">
      <w:pPr>
        <w:rPr>
          <w:rFonts w:ascii="Calibri" w:hAnsi="Calibri"/>
          <w:sz w:val="24"/>
        </w:rPr>
      </w:pPr>
    </w:p>
    <w:p w14:paraId="1AE1381E" w14:textId="77777777" w:rsidR="002938E4" w:rsidRDefault="00A3434C" w:rsidP="00A3434C">
      <w:pPr>
        <w:pStyle w:val="ListParagraph"/>
        <w:numPr>
          <w:ilvl w:val="0"/>
          <w:numId w:val="1"/>
        </w:numPr>
        <w:rPr>
          <w:rFonts w:ascii="Calibri" w:hAnsi="Calibri"/>
          <w:sz w:val="24"/>
        </w:rPr>
      </w:pPr>
      <w:r w:rsidRPr="002938E4">
        <w:rPr>
          <w:rFonts w:ascii="Calibri" w:hAnsi="Calibri"/>
          <w:b/>
          <w:sz w:val="24"/>
        </w:rPr>
        <w:t xml:space="preserve">Physical abuse.  </w:t>
      </w:r>
      <w:r w:rsidRPr="002938E4">
        <w:rPr>
          <w:rFonts w:ascii="Calibri" w:hAnsi="Calibri"/>
          <w:sz w:val="24"/>
        </w:rPr>
        <w:t>This concerns the actual or likely physical injury to a child, for example hitting, shaking, throwing, poisoning, burning or scalding, drowning or suffocating.</w:t>
      </w:r>
    </w:p>
    <w:p w14:paraId="269D1A6E" w14:textId="77777777" w:rsidR="002938E4" w:rsidRPr="002938E4" w:rsidRDefault="002938E4" w:rsidP="002938E4">
      <w:pPr>
        <w:rPr>
          <w:rFonts w:ascii="Calibri" w:hAnsi="Calibri"/>
          <w:sz w:val="24"/>
        </w:rPr>
      </w:pPr>
    </w:p>
    <w:p w14:paraId="5D79404F" w14:textId="5ADD62C7" w:rsidR="00A3434C" w:rsidRPr="002938E4" w:rsidRDefault="00A3434C" w:rsidP="00A3434C">
      <w:pPr>
        <w:pStyle w:val="ListParagraph"/>
        <w:numPr>
          <w:ilvl w:val="0"/>
          <w:numId w:val="1"/>
        </w:numPr>
        <w:rPr>
          <w:rFonts w:ascii="Calibri" w:hAnsi="Calibri"/>
          <w:sz w:val="24"/>
        </w:rPr>
      </w:pPr>
      <w:r w:rsidRPr="00105664">
        <w:rPr>
          <w:rFonts w:ascii="Calibri" w:hAnsi="Calibri"/>
          <w:b/>
          <w:sz w:val="24"/>
        </w:rPr>
        <w:t>Emotional abuse</w:t>
      </w:r>
      <w:r w:rsidRPr="002938E4">
        <w:rPr>
          <w:rFonts w:ascii="Calibri" w:hAnsi="Calibri"/>
          <w:sz w:val="24"/>
        </w:rPr>
        <w:t xml:space="preserve">. Persistent emotional ill treatment of a child/young person/vulnerable adult such as to cause severe and persistent adverse effects on his/her emotional development.  </w:t>
      </w:r>
    </w:p>
    <w:p w14:paraId="0FA4F543" w14:textId="2F93C3A8" w:rsidR="00A3434C" w:rsidRPr="00CB2923" w:rsidRDefault="00A3434C" w:rsidP="00A3434C">
      <w:pPr>
        <w:pStyle w:val="Arial"/>
        <w:numPr>
          <w:ilvl w:val="0"/>
          <w:numId w:val="1"/>
        </w:numPr>
        <w:rPr>
          <w:rFonts w:ascii="Calibri" w:hAnsi="Calibri"/>
          <w:b w:val="0"/>
          <w:sz w:val="24"/>
          <w:szCs w:val="24"/>
        </w:rPr>
      </w:pPr>
      <w:r w:rsidRPr="00CB2923">
        <w:rPr>
          <w:rFonts w:ascii="Calibri" w:hAnsi="Calibri"/>
          <w:sz w:val="24"/>
          <w:szCs w:val="24"/>
        </w:rPr>
        <w:t xml:space="preserve">Sexual abuse.  </w:t>
      </w:r>
      <w:r w:rsidRPr="00CB2923">
        <w:rPr>
          <w:rFonts w:ascii="Calibri" w:hAnsi="Calibri"/>
          <w:b w:val="0"/>
          <w:sz w:val="24"/>
          <w:szCs w:val="24"/>
        </w:rPr>
        <w:t>The actual or likely se</w:t>
      </w:r>
      <w:r w:rsidR="00105664">
        <w:rPr>
          <w:rFonts w:ascii="Calibri" w:hAnsi="Calibri"/>
          <w:b w:val="0"/>
          <w:sz w:val="24"/>
          <w:szCs w:val="24"/>
        </w:rPr>
        <w:t>xual exploitation of a</w:t>
      </w:r>
      <w:r w:rsidR="00105664" w:rsidRPr="00105664">
        <w:rPr>
          <w:rFonts w:ascii="Calibri" w:hAnsi="Calibri"/>
          <w:b w:val="0"/>
          <w:sz w:val="24"/>
          <w:szCs w:val="24"/>
        </w:rPr>
        <w:t xml:space="preserve"> </w:t>
      </w:r>
      <w:r w:rsidR="00105664">
        <w:rPr>
          <w:rFonts w:ascii="Calibri" w:hAnsi="Calibri"/>
          <w:b w:val="0"/>
          <w:sz w:val="24"/>
          <w:szCs w:val="24"/>
        </w:rPr>
        <w:t>child/</w:t>
      </w:r>
      <w:r w:rsidR="00105664" w:rsidRPr="00CB2923">
        <w:rPr>
          <w:rFonts w:ascii="Calibri" w:hAnsi="Calibri"/>
          <w:b w:val="0"/>
          <w:sz w:val="24"/>
          <w:szCs w:val="24"/>
        </w:rPr>
        <w:t>young person</w:t>
      </w:r>
      <w:r w:rsidR="00105664">
        <w:rPr>
          <w:rFonts w:ascii="Calibri" w:hAnsi="Calibri"/>
          <w:b w:val="0"/>
          <w:sz w:val="24"/>
          <w:szCs w:val="24"/>
        </w:rPr>
        <w:t>/vulnerable adult</w:t>
      </w:r>
      <w:r w:rsidRPr="00CB2923">
        <w:rPr>
          <w:rFonts w:ascii="Calibri" w:hAnsi="Calibri"/>
          <w:b w:val="0"/>
          <w:sz w:val="24"/>
          <w:szCs w:val="24"/>
        </w:rPr>
        <w:t xml:space="preserve">. </w:t>
      </w:r>
      <w:r>
        <w:rPr>
          <w:rFonts w:ascii="Calibri" w:hAnsi="Calibri"/>
          <w:b w:val="0"/>
          <w:sz w:val="24"/>
          <w:szCs w:val="24"/>
        </w:rPr>
        <w:t xml:space="preserve"> Forcing or enticing a child/</w:t>
      </w:r>
      <w:r w:rsidRPr="00CB2923">
        <w:rPr>
          <w:rFonts w:ascii="Calibri" w:hAnsi="Calibri"/>
          <w:b w:val="0"/>
          <w:sz w:val="24"/>
          <w:szCs w:val="24"/>
        </w:rPr>
        <w:t>young person</w:t>
      </w:r>
      <w:r>
        <w:rPr>
          <w:rFonts w:ascii="Calibri" w:hAnsi="Calibri"/>
          <w:b w:val="0"/>
          <w:sz w:val="24"/>
          <w:szCs w:val="24"/>
        </w:rPr>
        <w:t>/vulnerable adult</w:t>
      </w:r>
      <w:r w:rsidRPr="00CB2923">
        <w:rPr>
          <w:rFonts w:ascii="Calibri" w:hAnsi="Calibri"/>
          <w:b w:val="0"/>
          <w:sz w:val="24"/>
          <w:szCs w:val="24"/>
        </w:rPr>
        <w:t xml:space="preserve"> to take part in sexual</w:t>
      </w:r>
      <w:r>
        <w:rPr>
          <w:rFonts w:ascii="Calibri" w:hAnsi="Calibri"/>
          <w:b w:val="0"/>
          <w:sz w:val="24"/>
          <w:szCs w:val="24"/>
        </w:rPr>
        <w:t xml:space="preserve"> activities, whether or not they are </w:t>
      </w:r>
      <w:r w:rsidRPr="00CB2923">
        <w:rPr>
          <w:rFonts w:ascii="Calibri" w:hAnsi="Calibri"/>
          <w:b w:val="0"/>
          <w:sz w:val="24"/>
          <w:szCs w:val="24"/>
        </w:rPr>
        <w:t>aware of what is happening.</w:t>
      </w:r>
    </w:p>
    <w:p w14:paraId="4661C7A8" w14:textId="77777777" w:rsidR="00A3434C" w:rsidRPr="00CB2923" w:rsidRDefault="00A3434C" w:rsidP="00A3434C">
      <w:pPr>
        <w:pStyle w:val="Arial"/>
        <w:rPr>
          <w:rFonts w:ascii="Calibri" w:hAnsi="Calibri"/>
          <w:b w:val="0"/>
          <w:sz w:val="24"/>
          <w:szCs w:val="24"/>
        </w:rPr>
      </w:pPr>
      <w:r w:rsidRPr="00CB2923">
        <w:rPr>
          <w:rFonts w:ascii="Calibri" w:hAnsi="Calibri"/>
          <w:sz w:val="24"/>
          <w:szCs w:val="24"/>
        </w:rPr>
        <w:t>Designated Person (DP).</w:t>
      </w:r>
      <w:r w:rsidRPr="00CB2923">
        <w:rPr>
          <w:rFonts w:ascii="Calibri" w:hAnsi="Calibri"/>
          <w:b w:val="0"/>
          <w:sz w:val="24"/>
          <w:szCs w:val="24"/>
        </w:rPr>
        <w:t xml:space="preserve">  </w:t>
      </w:r>
    </w:p>
    <w:p w14:paraId="30355A57" w14:textId="72115C18" w:rsidR="00A3434C" w:rsidRDefault="007B7EDC" w:rsidP="00A3434C">
      <w:pPr>
        <w:pStyle w:val="Arial"/>
        <w:rPr>
          <w:rFonts w:ascii="Calibri" w:hAnsi="Calibri"/>
          <w:b w:val="0"/>
          <w:sz w:val="24"/>
          <w:szCs w:val="24"/>
        </w:rPr>
      </w:pPr>
      <w:r>
        <w:rPr>
          <w:rFonts w:ascii="Calibri" w:hAnsi="Calibri"/>
          <w:b w:val="0"/>
          <w:sz w:val="24"/>
          <w:szCs w:val="24"/>
        </w:rPr>
        <w:t>3</w:t>
      </w:r>
      <w:r w:rsidR="00A3434C" w:rsidRPr="00CB2923">
        <w:rPr>
          <w:rFonts w:ascii="Calibri" w:hAnsi="Calibri"/>
          <w:b w:val="0"/>
          <w:sz w:val="24"/>
          <w:szCs w:val="24"/>
        </w:rPr>
        <w:t xml:space="preserve">.  The Designated Person (DP) is a nominated individual who has undertaken appropriate training in safeguarding and is the focal point for all safeguarding issues, including the point of contact for any concerns that staff, volunteers or visitors have.  </w:t>
      </w:r>
    </w:p>
    <w:p w14:paraId="71A2A3C0" w14:textId="0CF3E1B9" w:rsidR="00A3434C" w:rsidRPr="007B7EDC" w:rsidRDefault="007B7EDC" w:rsidP="007B7EDC">
      <w:pPr>
        <w:pStyle w:val="Arial"/>
        <w:rPr>
          <w:rFonts w:ascii="Calibri" w:hAnsi="Calibri"/>
          <w:b w:val="0"/>
          <w:sz w:val="24"/>
          <w:szCs w:val="24"/>
        </w:rPr>
      </w:pPr>
      <w:r>
        <w:rPr>
          <w:rFonts w:ascii="Calibri" w:hAnsi="Calibri"/>
          <w:b w:val="0"/>
          <w:sz w:val="24"/>
          <w:szCs w:val="24"/>
        </w:rPr>
        <w:t>3</w:t>
      </w:r>
      <w:r w:rsidR="003E577A">
        <w:rPr>
          <w:rFonts w:ascii="Calibri" w:hAnsi="Calibri"/>
          <w:b w:val="0"/>
          <w:sz w:val="24"/>
          <w:szCs w:val="24"/>
        </w:rPr>
        <w:t>.a Nominated Trustee for Safeguarding is Judy Fawcett</w:t>
      </w:r>
    </w:p>
    <w:p w14:paraId="0770E547" w14:textId="77777777" w:rsidR="00A3434C" w:rsidRPr="00CB2923" w:rsidRDefault="00A3434C" w:rsidP="00A3434C">
      <w:pPr>
        <w:rPr>
          <w:rFonts w:ascii="Calibri" w:hAnsi="Calibri"/>
          <w:b/>
          <w:sz w:val="24"/>
        </w:rPr>
      </w:pPr>
    </w:p>
    <w:p w14:paraId="11189742" w14:textId="42A9F39F" w:rsidR="00A3434C" w:rsidRPr="00CB2923" w:rsidRDefault="007B7EDC" w:rsidP="00A3434C">
      <w:pPr>
        <w:rPr>
          <w:rFonts w:ascii="Calibri" w:hAnsi="Calibri"/>
          <w:sz w:val="24"/>
        </w:rPr>
      </w:pPr>
      <w:r>
        <w:rPr>
          <w:rFonts w:ascii="Calibri" w:hAnsi="Calibri"/>
          <w:sz w:val="24"/>
        </w:rPr>
        <w:lastRenderedPageBreak/>
        <w:t>4</w:t>
      </w:r>
      <w:r w:rsidR="00A3434C" w:rsidRPr="00CB2923">
        <w:rPr>
          <w:rFonts w:ascii="Calibri" w:hAnsi="Calibri"/>
          <w:sz w:val="24"/>
        </w:rPr>
        <w:t>.  The procedure for safeguarding children/young people</w:t>
      </w:r>
      <w:r w:rsidR="00A3434C">
        <w:rPr>
          <w:rFonts w:ascii="Calibri" w:hAnsi="Calibri"/>
          <w:sz w:val="24"/>
        </w:rPr>
        <w:t>/vulnerable adults</w:t>
      </w:r>
      <w:r w:rsidR="00A3434C" w:rsidRPr="00CB2923">
        <w:rPr>
          <w:rFonts w:ascii="Calibri" w:hAnsi="Calibri"/>
          <w:sz w:val="24"/>
        </w:rPr>
        <w:t xml:space="preserve"> who will be using the DPHT Centre at Parke</w:t>
      </w:r>
      <w:r w:rsidR="00A3434C">
        <w:rPr>
          <w:rFonts w:ascii="Calibri" w:hAnsi="Calibri"/>
          <w:sz w:val="24"/>
        </w:rPr>
        <w:t xml:space="preserve">, or off site locations such as </w:t>
      </w:r>
      <w:proofErr w:type="spellStart"/>
      <w:r w:rsidR="00A3434C">
        <w:rPr>
          <w:rFonts w:ascii="Calibri" w:hAnsi="Calibri"/>
          <w:sz w:val="24"/>
        </w:rPr>
        <w:t>Bell</w:t>
      </w:r>
      <w:r w:rsidR="00635663">
        <w:rPr>
          <w:rFonts w:ascii="Calibri" w:hAnsi="Calibri"/>
          <w:sz w:val="24"/>
        </w:rPr>
        <w:t>e</w:t>
      </w:r>
      <w:r w:rsidR="00A3434C">
        <w:rPr>
          <w:rFonts w:ascii="Calibri" w:hAnsi="Calibri"/>
          <w:sz w:val="24"/>
        </w:rPr>
        <w:t>ver</w:t>
      </w:r>
      <w:proofErr w:type="spellEnd"/>
      <w:r w:rsidR="00A3434C">
        <w:rPr>
          <w:rFonts w:ascii="Calibri" w:hAnsi="Calibri"/>
          <w:sz w:val="24"/>
        </w:rPr>
        <w:t>,</w:t>
      </w:r>
      <w:r w:rsidR="00A3434C" w:rsidRPr="00CB2923">
        <w:rPr>
          <w:rFonts w:ascii="Calibri" w:hAnsi="Calibri"/>
          <w:sz w:val="24"/>
        </w:rPr>
        <w:t xml:space="preserve"> wil</w:t>
      </w:r>
      <w:r w:rsidR="00C92A4C">
        <w:rPr>
          <w:rFonts w:ascii="Calibri" w:hAnsi="Calibri"/>
          <w:sz w:val="24"/>
        </w:rPr>
        <w:t>l be in line with our clients</w:t>
      </w:r>
      <w:r w:rsidR="00A3434C" w:rsidRPr="00CB2923">
        <w:rPr>
          <w:rFonts w:ascii="Calibri" w:hAnsi="Calibri"/>
          <w:sz w:val="24"/>
        </w:rPr>
        <w:t xml:space="preserve"> procedures.  The DPHT will ensure that:</w:t>
      </w:r>
    </w:p>
    <w:p w14:paraId="769B7593" w14:textId="77777777" w:rsidR="00A3434C" w:rsidRPr="00CB2923" w:rsidRDefault="00A3434C" w:rsidP="00A3434C">
      <w:pPr>
        <w:rPr>
          <w:rFonts w:ascii="Calibri" w:hAnsi="Calibri"/>
          <w:b/>
          <w:sz w:val="24"/>
        </w:rPr>
      </w:pPr>
    </w:p>
    <w:p w14:paraId="44FA73B3" w14:textId="10EEB1E7" w:rsidR="00A3434C" w:rsidRPr="00CB2923" w:rsidRDefault="00A3434C" w:rsidP="00A3434C">
      <w:pPr>
        <w:pStyle w:val="ListParagraph"/>
        <w:numPr>
          <w:ilvl w:val="0"/>
          <w:numId w:val="3"/>
        </w:numPr>
        <w:rPr>
          <w:rFonts w:ascii="Calibri" w:hAnsi="Calibri"/>
          <w:b/>
          <w:sz w:val="24"/>
        </w:rPr>
      </w:pPr>
      <w:r w:rsidRPr="00CB2923">
        <w:rPr>
          <w:rFonts w:ascii="Calibri" w:hAnsi="Calibri"/>
          <w:sz w:val="24"/>
        </w:rPr>
        <w:t>All s</w:t>
      </w:r>
      <w:r w:rsidR="00C92A4C">
        <w:rPr>
          <w:rFonts w:ascii="Calibri" w:hAnsi="Calibri"/>
          <w:sz w:val="24"/>
        </w:rPr>
        <w:t>taff, volunteers and trustees will</w:t>
      </w:r>
      <w:r w:rsidRPr="00CB2923">
        <w:rPr>
          <w:rFonts w:ascii="Calibri" w:hAnsi="Calibri"/>
          <w:sz w:val="24"/>
        </w:rPr>
        <w:t xml:space="preserve"> receive training organised by the DP in order to develop their understanding of child abuse.</w:t>
      </w:r>
    </w:p>
    <w:p w14:paraId="57357810" w14:textId="77777777" w:rsidR="00A3434C" w:rsidRPr="00CB2923" w:rsidRDefault="00A3434C" w:rsidP="00A3434C">
      <w:pPr>
        <w:rPr>
          <w:rFonts w:ascii="Calibri" w:hAnsi="Calibri"/>
          <w:b/>
          <w:sz w:val="24"/>
        </w:rPr>
      </w:pPr>
    </w:p>
    <w:p w14:paraId="394BD614" w14:textId="0C8FF6FF" w:rsidR="00A3434C" w:rsidRPr="00CB2923" w:rsidRDefault="00A3434C" w:rsidP="00A3434C">
      <w:pPr>
        <w:pStyle w:val="ListParagraph"/>
        <w:numPr>
          <w:ilvl w:val="0"/>
          <w:numId w:val="3"/>
        </w:numPr>
        <w:rPr>
          <w:rFonts w:ascii="Calibri" w:hAnsi="Calibri"/>
          <w:b/>
          <w:sz w:val="24"/>
        </w:rPr>
      </w:pPr>
      <w:r w:rsidRPr="00CB2923">
        <w:rPr>
          <w:rFonts w:ascii="Calibri" w:hAnsi="Calibri"/>
          <w:sz w:val="24"/>
        </w:rPr>
        <w:t>All members of staff</w:t>
      </w:r>
      <w:r w:rsidR="00C92A4C">
        <w:rPr>
          <w:rFonts w:ascii="Calibri" w:hAnsi="Calibri"/>
          <w:sz w:val="24"/>
        </w:rPr>
        <w:t xml:space="preserve">, volunteers and trustees will receive </w:t>
      </w:r>
      <w:r w:rsidR="00DE6F28">
        <w:rPr>
          <w:rFonts w:ascii="Calibri" w:hAnsi="Calibri"/>
          <w:sz w:val="24"/>
        </w:rPr>
        <w:t xml:space="preserve">safeguard </w:t>
      </w:r>
      <w:r w:rsidRPr="00CB2923">
        <w:rPr>
          <w:rFonts w:ascii="Calibri" w:hAnsi="Calibri"/>
          <w:sz w:val="24"/>
        </w:rPr>
        <w:t>training</w:t>
      </w:r>
      <w:r w:rsidR="00C92A4C">
        <w:rPr>
          <w:rFonts w:ascii="Calibri" w:hAnsi="Calibri"/>
          <w:sz w:val="24"/>
        </w:rPr>
        <w:t xml:space="preserve"> as part of their induction</w:t>
      </w:r>
      <w:r w:rsidR="00DE6F28">
        <w:rPr>
          <w:rFonts w:ascii="Calibri" w:hAnsi="Calibri"/>
          <w:sz w:val="24"/>
        </w:rPr>
        <w:t xml:space="preserve"> when</w:t>
      </w:r>
      <w:r w:rsidR="00123ACB">
        <w:rPr>
          <w:rFonts w:ascii="Calibri" w:hAnsi="Calibri"/>
          <w:sz w:val="24"/>
        </w:rPr>
        <w:t xml:space="preserve"> join</w:t>
      </w:r>
      <w:r w:rsidR="00DE6F28">
        <w:rPr>
          <w:rFonts w:ascii="Calibri" w:hAnsi="Calibri"/>
          <w:sz w:val="24"/>
        </w:rPr>
        <w:t>ing the DPHT. The DPHT will also run</w:t>
      </w:r>
      <w:r w:rsidR="00C92A4C">
        <w:rPr>
          <w:rFonts w:ascii="Calibri" w:hAnsi="Calibri"/>
          <w:sz w:val="24"/>
        </w:rPr>
        <w:t xml:space="preserve"> an annual</w:t>
      </w:r>
      <w:r w:rsidR="00DE6F28">
        <w:rPr>
          <w:rFonts w:ascii="Calibri" w:hAnsi="Calibri"/>
          <w:sz w:val="24"/>
        </w:rPr>
        <w:t xml:space="preserve"> safeguard</w:t>
      </w:r>
      <w:r w:rsidR="00C92A4C">
        <w:rPr>
          <w:rFonts w:ascii="Calibri" w:hAnsi="Calibri"/>
          <w:sz w:val="24"/>
        </w:rPr>
        <w:t xml:space="preserve"> refresher session </w:t>
      </w:r>
      <w:r w:rsidR="00DE6F28">
        <w:rPr>
          <w:rFonts w:ascii="Calibri" w:hAnsi="Calibri"/>
          <w:sz w:val="24"/>
        </w:rPr>
        <w:t>to ensure all relevant DPHT representatives remain aware safeguarding issues and how to respond to / avoid an incident.</w:t>
      </w:r>
    </w:p>
    <w:p w14:paraId="2D60960F" w14:textId="77777777" w:rsidR="00A3434C" w:rsidRPr="00CB2923" w:rsidRDefault="00A3434C" w:rsidP="00A3434C">
      <w:pPr>
        <w:rPr>
          <w:rFonts w:ascii="Calibri" w:hAnsi="Calibri"/>
          <w:b/>
          <w:sz w:val="24"/>
        </w:rPr>
      </w:pPr>
    </w:p>
    <w:p w14:paraId="6D697A4A" w14:textId="04DB3467" w:rsidR="00A3434C" w:rsidRPr="00CB2923" w:rsidRDefault="00A3434C" w:rsidP="00A3434C">
      <w:pPr>
        <w:pStyle w:val="ListParagraph"/>
        <w:numPr>
          <w:ilvl w:val="0"/>
          <w:numId w:val="3"/>
        </w:numPr>
        <w:rPr>
          <w:rFonts w:ascii="Calibri" w:hAnsi="Calibri"/>
          <w:sz w:val="24"/>
        </w:rPr>
      </w:pPr>
      <w:r w:rsidRPr="00CB2923">
        <w:rPr>
          <w:rFonts w:ascii="Calibri" w:hAnsi="Calibri"/>
          <w:sz w:val="24"/>
        </w:rPr>
        <w:t xml:space="preserve">The selection and recruitment procedure will follow safer recruitment procedures including all appropriate checks on staff suitability </w:t>
      </w:r>
      <w:r w:rsidR="00C92A4C">
        <w:rPr>
          <w:rFonts w:ascii="Calibri" w:hAnsi="Calibri"/>
          <w:sz w:val="24"/>
        </w:rPr>
        <w:t>and Disclosure and Barring Service (DBS</w:t>
      </w:r>
      <w:r w:rsidRPr="00CB2923">
        <w:rPr>
          <w:rFonts w:ascii="Calibri" w:hAnsi="Calibri"/>
          <w:sz w:val="24"/>
        </w:rPr>
        <w:t>) checks.</w:t>
      </w:r>
    </w:p>
    <w:p w14:paraId="0285559C" w14:textId="77777777" w:rsidR="00A3434C" w:rsidRPr="00CB2923" w:rsidRDefault="00A3434C" w:rsidP="00A3434C">
      <w:pPr>
        <w:rPr>
          <w:rFonts w:ascii="Calibri" w:hAnsi="Calibri"/>
          <w:sz w:val="24"/>
        </w:rPr>
      </w:pPr>
    </w:p>
    <w:p w14:paraId="56C88534" w14:textId="2D175595" w:rsidR="00A3434C" w:rsidRPr="0093413F" w:rsidRDefault="00A3434C" w:rsidP="0093413F">
      <w:pPr>
        <w:pStyle w:val="ListParagraph"/>
        <w:numPr>
          <w:ilvl w:val="0"/>
          <w:numId w:val="3"/>
        </w:numPr>
        <w:rPr>
          <w:rFonts w:ascii="Calibri" w:hAnsi="Calibri"/>
          <w:sz w:val="24"/>
        </w:rPr>
      </w:pPr>
      <w:r w:rsidRPr="00CB2923">
        <w:rPr>
          <w:rFonts w:ascii="Calibri" w:hAnsi="Calibri"/>
          <w:sz w:val="24"/>
        </w:rPr>
        <w:t>A reg</w:t>
      </w:r>
      <w:r w:rsidR="00C92A4C">
        <w:rPr>
          <w:rFonts w:ascii="Calibri" w:hAnsi="Calibri"/>
          <w:sz w:val="24"/>
        </w:rPr>
        <w:t>ister of all staff</w:t>
      </w:r>
      <w:r w:rsidR="007B7EDC">
        <w:rPr>
          <w:rFonts w:ascii="Calibri" w:hAnsi="Calibri"/>
          <w:sz w:val="24"/>
        </w:rPr>
        <w:t>, volunteers and trustees</w:t>
      </w:r>
      <w:r w:rsidR="00C92A4C">
        <w:rPr>
          <w:rFonts w:ascii="Calibri" w:hAnsi="Calibri"/>
          <w:sz w:val="24"/>
        </w:rPr>
        <w:t xml:space="preserve"> and their DBS</w:t>
      </w:r>
      <w:r w:rsidRPr="00CB2923">
        <w:rPr>
          <w:rFonts w:ascii="Calibri" w:hAnsi="Calibri"/>
          <w:sz w:val="24"/>
        </w:rPr>
        <w:t xml:space="preserve"> checks will be maintained.</w:t>
      </w:r>
    </w:p>
    <w:p w14:paraId="65AB0038" w14:textId="77777777" w:rsidR="00A3434C" w:rsidRPr="00CB2923" w:rsidRDefault="00A3434C" w:rsidP="00A3434C">
      <w:pPr>
        <w:rPr>
          <w:rFonts w:ascii="Calibri" w:hAnsi="Calibri"/>
          <w:b/>
          <w:sz w:val="24"/>
        </w:rPr>
      </w:pPr>
    </w:p>
    <w:p w14:paraId="7D5AFCB6" w14:textId="6A27770D" w:rsidR="00A3434C" w:rsidRPr="0093413F" w:rsidRDefault="00A3434C" w:rsidP="0093413F">
      <w:pPr>
        <w:pStyle w:val="ListParagraph"/>
        <w:numPr>
          <w:ilvl w:val="0"/>
          <w:numId w:val="3"/>
        </w:numPr>
        <w:rPr>
          <w:rFonts w:ascii="Calibri" w:hAnsi="Calibri"/>
          <w:b/>
          <w:sz w:val="24"/>
        </w:rPr>
      </w:pPr>
      <w:r w:rsidRPr="00CB2923">
        <w:rPr>
          <w:rFonts w:ascii="Calibri" w:hAnsi="Calibri"/>
          <w:sz w:val="24"/>
        </w:rPr>
        <w:t>The name and contact details of the DP will be clearly shown in DPHT Centre at Parke.</w:t>
      </w:r>
    </w:p>
    <w:p w14:paraId="269DD0E6" w14:textId="77777777" w:rsidR="00A3434C" w:rsidRPr="00CB2923" w:rsidRDefault="00A3434C" w:rsidP="00A3434C">
      <w:pPr>
        <w:rPr>
          <w:rFonts w:ascii="Calibri" w:hAnsi="Calibri"/>
          <w:sz w:val="24"/>
        </w:rPr>
      </w:pPr>
    </w:p>
    <w:p w14:paraId="0F63C7EC" w14:textId="77777777" w:rsidR="00A3434C" w:rsidRPr="00CB2923" w:rsidRDefault="00A3434C" w:rsidP="00A3434C">
      <w:pPr>
        <w:rPr>
          <w:rFonts w:ascii="Calibri" w:hAnsi="Calibri"/>
          <w:b/>
          <w:sz w:val="24"/>
        </w:rPr>
      </w:pPr>
      <w:r w:rsidRPr="00CB2923">
        <w:rPr>
          <w:rFonts w:ascii="Calibri" w:hAnsi="Calibri"/>
          <w:b/>
          <w:sz w:val="24"/>
        </w:rPr>
        <w:t>Responsibilities of all Staff, Volunteers and Trustees</w:t>
      </w:r>
    </w:p>
    <w:p w14:paraId="01F95D57" w14:textId="77777777" w:rsidR="00A3434C" w:rsidRPr="00CB2923" w:rsidRDefault="00A3434C" w:rsidP="00A3434C">
      <w:pPr>
        <w:rPr>
          <w:rFonts w:ascii="Calibri" w:hAnsi="Calibri"/>
          <w:b/>
          <w:sz w:val="24"/>
        </w:rPr>
      </w:pPr>
    </w:p>
    <w:p w14:paraId="567E7359" w14:textId="6998CED7" w:rsidR="00A3434C" w:rsidRPr="00CB2923" w:rsidRDefault="0093413F" w:rsidP="00A3434C">
      <w:pPr>
        <w:rPr>
          <w:rFonts w:ascii="Calibri" w:hAnsi="Calibri"/>
          <w:sz w:val="24"/>
        </w:rPr>
      </w:pPr>
      <w:r>
        <w:rPr>
          <w:rFonts w:ascii="Calibri" w:hAnsi="Calibri"/>
          <w:sz w:val="24"/>
        </w:rPr>
        <w:t>5</w:t>
      </w:r>
      <w:r w:rsidR="00A3434C" w:rsidRPr="00CB2923">
        <w:rPr>
          <w:rFonts w:ascii="Calibri" w:hAnsi="Calibri"/>
          <w:sz w:val="24"/>
        </w:rPr>
        <w:t>.   All staff, volunteers and trustees have personal responsibilities for safeguarding children/young people</w:t>
      </w:r>
      <w:r w:rsidR="00A3434C">
        <w:rPr>
          <w:rFonts w:ascii="Calibri" w:hAnsi="Calibri"/>
          <w:sz w:val="24"/>
        </w:rPr>
        <w:t>/vulnerable adults</w:t>
      </w:r>
      <w:r w:rsidR="00A3434C" w:rsidRPr="00CB2923">
        <w:rPr>
          <w:rFonts w:ascii="Calibri" w:hAnsi="Calibri"/>
          <w:sz w:val="24"/>
        </w:rPr>
        <w:t xml:space="preserve"> whilst they are at the DPHT Centre Parke, or on any other event organised by DPHT.  These personal responsibilities include</w:t>
      </w:r>
    </w:p>
    <w:p w14:paraId="4C1C05A2" w14:textId="77777777" w:rsidR="00A3434C" w:rsidRPr="00CB2923" w:rsidRDefault="00A3434C" w:rsidP="00A3434C">
      <w:pPr>
        <w:rPr>
          <w:rFonts w:ascii="Calibri" w:hAnsi="Calibri"/>
          <w:b/>
          <w:sz w:val="24"/>
        </w:rPr>
      </w:pPr>
    </w:p>
    <w:p w14:paraId="6A1102B2" w14:textId="77777777" w:rsidR="00A3434C" w:rsidRPr="00CB2923" w:rsidRDefault="00A3434C" w:rsidP="00A3434C">
      <w:pPr>
        <w:pStyle w:val="ListParagraph"/>
        <w:numPr>
          <w:ilvl w:val="0"/>
          <w:numId w:val="4"/>
        </w:numPr>
        <w:rPr>
          <w:rFonts w:ascii="Calibri" w:hAnsi="Calibri"/>
          <w:b/>
          <w:sz w:val="24"/>
        </w:rPr>
      </w:pPr>
      <w:r w:rsidRPr="00CB2923">
        <w:rPr>
          <w:rFonts w:ascii="Calibri" w:hAnsi="Calibri"/>
          <w:sz w:val="24"/>
        </w:rPr>
        <w:t xml:space="preserve">Attending the appropriate training in safeguarding organised by the DP. </w:t>
      </w:r>
    </w:p>
    <w:p w14:paraId="29A1679E" w14:textId="77777777" w:rsidR="00A3434C" w:rsidRPr="00CB2923" w:rsidRDefault="00A3434C" w:rsidP="00A3434C">
      <w:pPr>
        <w:rPr>
          <w:rFonts w:ascii="Calibri" w:hAnsi="Calibri"/>
          <w:sz w:val="24"/>
        </w:rPr>
      </w:pPr>
    </w:p>
    <w:p w14:paraId="3010E307" w14:textId="77777777" w:rsidR="00A3434C" w:rsidRPr="00CB2923" w:rsidRDefault="00A3434C" w:rsidP="00A3434C">
      <w:pPr>
        <w:pStyle w:val="ListParagraph"/>
        <w:numPr>
          <w:ilvl w:val="0"/>
          <w:numId w:val="4"/>
        </w:numPr>
        <w:rPr>
          <w:rFonts w:ascii="Calibri" w:hAnsi="Calibri"/>
          <w:b/>
          <w:sz w:val="24"/>
        </w:rPr>
      </w:pPr>
      <w:r w:rsidRPr="00CB2923">
        <w:rPr>
          <w:rFonts w:ascii="Calibri" w:hAnsi="Calibri"/>
          <w:sz w:val="24"/>
        </w:rPr>
        <w:t>Complying with all published safeguarding procedures.</w:t>
      </w:r>
    </w:p>
    <w:p w14:paraId="12E25A17" w14:textId="77777777" w:rsidR="00A3434C" w:rsidRPr="00CB2923" w:rsidRDefault="00A3434C" w:rsidP="00A3434C">
      <w:pPr>
        <w:rPr>
          <w:rFonts w:ascii="Calibri" w:hAnsi="Calibri"/>
          <w:b/>
          <w:sz w:val="24"/>
        </w:rPr>
      </w:pPr>
    </w:p>
    <w:p w14:paraId="10A6CFF8" w14:textId="77777777" w:rsidR="00A3434C" w:rsidRPr="00CB2923" w:rsidRDefault="00A3434C" w:rsidP="00A3434C">
      <w:pPr>
        <w:pStyle w:val="ListParagraph"/>
        <w:numPr>
          <w:ilvl w:val="0"/>
          <w:numId w:val="4"/>
        </w:numPr>
        <w:rPr>
          <w:rFonts w:ascii="Calibri" w:hAnsi="Calibri"/>
          <w:b/>
          <w:sz w:val="24"/>
        </w:rPr>
      </w:pPr>
      <w:r w:rsidRPr="00CB2923">
        <w:rPr>
          <w:rFonts w:ascii="Calibri" w:hAnsi="Calibri"/>
          <w:sz w:val="24"/>
        </w:rPr>
        <w:t xml:space="preserve">Listening to </w:t>
      </w:r>
      <w:r>
        <w:rPr>
          <w:rFonts w:ascii="Calibri" w:hAnsi="Calibri"/>
          <w:sz w:val="24"/>
        </w:rPr>
        <w:t>children/young people/vulnerable adults’</w:t>
      </w:r>
      <w:r w:rsidRPr="00CB2923">
        <w:rPr>
          <w:rFonts w:ascii="Calibri" w:hAnsi="Calibri"/>
          <w:sz w:val="24"/>
        </w:rPr>
        <w:t xml:space="preserve"> concerns and respond in an appropriate way.</w:t>
      </w:r>
    </w:p>
    <w:p w14:paraId="6A8505A1" w14:textId="77777777" w:rsidR="00A3434C" w:rsidRPr="00CB2923" w:rsidRDefault="00A3434C" w:rsidP="00A3434C">
      <w:pPr>
        <w:ind w:left="360"/>
        <w:rPr>
          <w:rFonts w:ascii="Calibri" w:hAnsi="Calibri"/>
          <w:b/>
          <w:sz w:val="24"/>
        </w:rPr>
      </w:pPr>
    </w:p>
    <w:p w14:paraId="0C35D599" w14:textId="77777777" w:rsidR="00A3434C" w:rsidRPr="00CB2923" w:rsidRDefault="00A3434C" w:rsidP="00A3434C">
      <w:pPr>
        <w:pStyle w:val="ListParagraph"/>
        <w:numPr>
          <w:ilvl w:val="0"/>
          <w:numId w:val="4"/>
        </w:numPr>
        <w:rPr>
          <w:rFonts w:ascii="Calibri" w:hAnsi="Calibri"/>
          <w:b/>
          <w:sz w:val="24"/>
        </w:rPr>
      </w:pPr>
      <w:r w:rsidRPr="00CB2923">
        <w:rPr>
          <w:rFonts w:ascii="Calibri" w:hAnsi="Calibri"/>
          <w:sz w:val="24"/>
        </w:rPr>
        <w:t xml:space="preserve">Reporting any concerns, allegations and suspicions/disclosures of abuse and pass it immediately to the DP. </w:t>
      </w:r>
    </w:p>
    <w:p w14:paraId="084FF579" w14:textId="77777777" w:rsidR="00A3434C" w:rsidRPr="00CB2923" w:rsidRDefault="00A3434C" w:rsidP="00A3434C">
      <w:pPr>
        <w:rPr>
          <w:rFonts w:ascii="Calibri" w:hAnsi="Calibri"/>
          <w:b/>
          <w:sz w:val="24"/>
        </w:rPr>
      </w:pPr>
    </w:p>
    <w:p w14:paraId="7E88E0D8" w14:textId="77777777" w:rsidR="00A3434C" w:rsidRPr="00CB2923" w:rsidRDefault="00A3434C" w:rsidP="00A3434C">
      <w:pPr>
        <w:pStyle w:val="ListParagraph"/>
        <w:numPr>
          <w:ilvl w:val="0"/>
          <w:numId w:val="4"/>
        </w:numPr>
        <w:rPr>
          <w:rFonts w:ascii="Calibri" w:hAnsi="Calibri"/>
          <w:b/>
          <w:sz w:val="24"/>
        </w:rPr>
      </w:pPr>
      <w:r w:rsidRPr="00CB2923">
        <w:rPr>
          <w:rFonts w:ascii="Calibri" w:hAnsi="Calibri"/>
          <w:sz w:val="24"/>
        </w:rPr>
        <w:t>Not to conduct an investigation of their suspicions or allegations as this could compromise future proceedings.</w:t>
      </w:r>
    </w:p>
    <w:p w14:paraId="6426C005" w14:textId="77777777" w:rsidR="00A3434C" w:rsidRPr="00CB2923" w:rsidRDefault="00A3434C" w:rsidP="00A3434C">
      <w:pPr>
        <w:rPr>
          <w:rFonts w:ascii="Calibri" w:hAnsi="Calibri"/>
          <w:b/>
          <w:sz w:val="24"/>
        </w:rPr>
      </w:pPr>
    </w:p>
    <w:p w14:paraId="3DA15BE7" w14:textId="64985288" w:rsidR="00A3434C" w:rsidRPr="00A832AD" w:rsidRDefault="00123ACB" w:rsidP="00A3434C">
      <w:pPr>
        <w:pStyle w:val="ListParagraph"/>
        <w:numPr>
          <w:ilvl w:val="0"/>
          <w:numId w:val="4"/>
        </w:numPr>
        <w:rPr>
          <w:rFonts w:ascii="Calibri" w:hAnsi="Calibri"/>
          <w:b/>
          <w:sz w:val="24"/>
        </w:rPr>
      </w:pPr>
      <w:r>
        <w:rPr>
          <w:rFonts w:ascii="Calibri" w:hAnsi="Calibri"/>
          <w:sz w:val="24"/>
        </w:rPr>
        <w:t xml:space="preserve">Staff report any </w:t>
      </w:r>
      <w:r w:rsidR="00A3434C" w:rsidRPr="00CB2923">
        <w:rPr>
          <w:rFonts w:ascii="Calibri" w:hAnsi="Calibri"/>
          <w:sz w:val="24"/>
        </w:rPr>
        <w:t>suspicions they have</w:t>
      </w:r>
      <w:r>
        <w:rPr>
          <w:rFonts w:ascii="Calibri" w:hAnsi="Calibri"/>
          <w:sz w:val="24"/>
        </w:rPr>
        <w:t xml:space="preserve"> </w:t>
      </w:r>
      <w:r w:rsidR="00A3434C" w:rsidRPr="00CB2923">
        <w:rPr>
          <w:rFonts w:ascii="Calibri" w:hAnsi="Calibri"/>
          <w:sz w:val="24"/>
        </w:rPr>
        <w:t>with the DP</w:t>
      </w:r>
      <w:r>
        <w:rPr>
          <w:rFonts w:ascii="Calibri" w:hAnsi="Calibri"/>
          <w:sz w:val="24"/>
        </w:rPr>
        <w:t xml:space="preserve"> only</w:t>
      </w:r>
      <w:r w:rsidR="00A3434C" w:rsidRPr="00CB2923">
        <w:rPr>
          <w:rFonts w:ascii="Calibri" w:hAnsi="Calibri"/>
          <w:sz w:val="24"/>
        </w:rPr>
        <w:t>.</w:t>
      </w:r>
    </w:p>
    <w:p w14:paraId="724F8FD2" w14:textId="77777777" w:rsidR="00A3434C" w:rsidRDefault="00A3434C" w:rsidP="00A3434C">
      <w:pPr>
        <w:pStyle w:val="ListParagraph"/>
        <w:ind w:left="0"/>
        <w:rPr>
          <w:rFonts w:ascii="Calibri" w:hAnsi="Calibri"/>
          <w:b/>
          <w:sz w:val="24"/>
        </w:rPr>
      </w:pPr>
    </w:p>
    <w:p w14:paraId="714D627F" w14:textId="77777777" w:rsidR="00A3434C" w:rsidRPr="00CB2923" w:rsidRDefault="00A3434C" w:rsidP="00A3434C">
      <w:pPr>
        <w:pStyle w:val="ListParagraph"/>
        <w:numPr>
          <w:ilvl w:val="0"/>
          <w:numId w:val="4"/>
        </w:numPr>
        <w:rPr>
          <w:rFonts w:ascii="Calibri" w:hAnsi="Calibri"/>
          <w:b/>
          <w:sz w:val="24"/>
        </w:rPr>
      </w:pPr>
      <w:r>
        <w:rPr>
          <w:rFonts w:ascii="Calibri" w:hAnsi="Calibri"/>
          <w:sz w:val="24"/>
        </w:rPr>
        <w:t>All staff, trustees and volunteers should make children/young people/vulnerable adults aware that they cannot promise to keep the disclosure a secret.</w:t>
      </w:r>
    </w:p>
    <w:p w14:paraId="40C8A20A" w14:textId="77777777" w:rsidR="00A3434C" w:rsidRPr="00CB2923" w:rsidRDefault="00A3434C" w:rsidP="00A3434C">
      <w:pPr>
        <w:rPr>
          <w:rFonts w:ascii="Calibri" w:hAnsi="Calibri"/>
          <w:b/>
          <w:sz w:val="24"/>
        </w:rPr>
      </w:pPr>
    </w:p>
    <w:p w14:paraId="6BFD35DE" w14:textId="77777777" w:rsidR="00A3434C" w:rsidRPr="00CB2923" w:rsidRDefault="00A3434C" w:rsidP="00A3434C">
      <w:pPr>
        <w:rPr>
          <w:rFonts w:ascii="Calibri" w:hAnsi="Calibri"/>
          <w:b/>
          <w:sz w:val="24"/>
        </w:rPr>
      </w:pPr>
      <w:r w:rsidRPr="00CB2923">
        <w:rPr>
          <w:rFonts w:ascii="Calibri" w:hAnsi="Calibri"/>
          <w:b/>
          <w:sz w:val="24"/>
        </w:rPr>
        <w:t>Responsibilities of the Designated Person (DP)</w:t>
      </w:r>
    </w:p>
    <w:p w14:paraId="6C08767D" w14:textId="77777777" w:rsidR="00A3434C" w:rsidRPr="00CB2923" w:rsidRDefault="00A3434C" w:rsidP="00A3434C">
      <w:pPr>
        <w:rPr>
          <w:rFonts w:ascii="Calibri" w:hAnsi="Calibri"/>
          <w:b/>
          <w:sz w:val="24"/>
        </w:rPr>
      </w:pPr>
    </w:p>
    <w:p w14:paraId="1BB68888" w14:textId="19C396F2" w:rsidR="00A3434C" w:rsidRPr="00CB2923" w:rsidRDefault="0093413F" w:rsidP="00A3434C">
      <w:pPr>
        <w:rPr>
          <w:rFonts w:ascii="Calibri" w:hAnsi="Calibri"/>
          <w:b/>
          <w:sz w:val="24"/>
        </w:rPr>
      </w:pPr>
      <w:r>
        <w:rPr>
          <w:rFonts w:ascii="Calibri" w:hAnsi="Calibri"/>
          <w:sz w:val="24"/>
        </w:rPr>
        <w:t>6</w:t>
      </w:r>
      <w:r w:rsidR="00A3434C" w:rsidRPr="00CB2923">
        <w:rPr>
          <w:rFonts w:ascii="Calibri" w:hAnsi="Calibri"/>
          <w:sz w:val="24"/>
        </w:rPr>
        <w:t>.  DPHT has a responsibility to safeguard children/young people</w:t>
      </w:r>
      <w:r w:rsidR="00A3434C">
        <w:rPr>
          <w:rFonts w:ascii="Calibri" w:hAnsi="Calibri"/>
          <w:sz w:val="24"/>
        </w:rPr>
        <w:t>/vulnerable adults</w:t>
      </w:r>
      <w:r w:rsidR="00A3434C" w:rsidRPr="00CB2923">
        <w:rPr>
          <w:rFonts w:ascii="Calibri" w:hAnsi="Calibri"/>
          <w:sz w:val="24"/>
        </w:rPr>
        <w:t xml:space="preserve"> by appropriately sharing any concerns about </w:t>
      </w:r>
      <w:r w:rsidR="00A3434C">
        <w:rPr>
          <w:rFonts w:ascii="Calibri" w:hAnsi="Calibri"/>
          <w:sz w:val="24"/>
        </w:rPr>
        <w:t>them</w:t>
      </w:r>
      <w:r w:rsidR="00A3434C" w:rsidRPr="00CB2923">
        <w:rPr>
          <w:rFonts w:ascii="Calibri" w:hAnsi="Calibri"/>
          <w:sz w:val="24"/>
        </w:rPr>
        <w:t xml:space="preserve"> with the appropriate bodies.  These concerns should be channelled through the DP who is responsible for</w:t>
      </w:r>
      <w:r w:rsidR="00A3434C" w:rsidRPr="00CB2923">
        <w:rPr>
          <w:rFonts w:ascii="Calibri" w:hAnsi="Calibri"/>
          <w:b/>
          <w:sz w:val="24"/>
        </w:rPr>
        <w:t>:</w:t>
      </w:r>
    </w:p>
    <w:p w14:paraId="44A08B45" w14:textId="77777777" w:rsidR="00A3434C" w:rsidRPr="00CB2923" w:rsidRDefault="00A3434C" w:rsidP="00A3434C">
      <w:pPr>
        <w:rPr>
          <w:rFonts w:ascii="Calibri" w:hAnsi="Calibri"/>
          <w:sz w:val="24"/>
        </w:rPr>
      </w:pPr>
    </w:p>
    <w:p w14:paraId="5E0BA2F1" w14:textId="77777777" w:rsidR="00A3434C" w:rsidRDefault="00A3434C" w:rsidP="00A3434C">
      <w:pPr>
        <w:pStyle w:val="ListParagraph"/>
        <w:numPr>
          <w:ilvl w:val="0"/>
          <w:numId w:val="5"/>
        </w:numPr>
        <w:rPr>
          <w:rFonts w:ascii="Calibri" w:hAnsi="Calibri"/>
          <w:sz w:val="24"/>
        </w:rPr>
      </w:pPr>
      <w:r>
        <w:rPr>
          <w:rFonts w:ascii="Calibri" w:hAnsi="Calibri"/>
          <w:sz w:val="24"/>
        </w:rPr>
        <w:t>Initially referring the concerns to the DP of the organisation using the DPHT services.</w:t>
      </w:r>
    </w:p>
    <w:p w14:paraId="7F76DF53" w14:textId="77777777" w:rsidR="00A3434C" w:rsidRPr="00CB2923" w:rsidRDefault="00A3434C" w:rsidP="00A3434C">
      <w:pPr>
        <w:rPr>
          <w:rFonts w:ascii="Calibri" w:hAnsi="Calibri"/>
          <w:sz w:val="24"/>
        </w:rPr>
      </w:pPr>
    </w:p>
    <w:p w14:paraId="0E6262F3" w14:textId="7E74B5A5" w:rsidR="00A3434C" w:rsidRDefault="00A3434C" w:rsidP="00A3434C">
      <w:pPr>
        <w:pStyle w:val="ListParagraph"/>
        <w:numPr>
          <w:ilvl w:val="0"/>
          <w:numId w:val="5"/>
        </w:numPr>
        <w:rPr>
          <w:rFonts w:ascii="Calibri" w:hAnsi="Calibri"/>
          <w:sz w:val="24"/>
        </w:rPr>
      </w:pPr>
      <w:r w:rsidRPr="00CB2923">
        <w:rPr>
          <w:rFonts w:ascii="Calibri" w:hAnsi="Calibri"/>
          <w:sz w:val="24"/>
        </w:rPr>
        <w:t xml:space="preserve">Ensuring that written records of concerns about a </w:t>
      </w:r>
      <w:r>
        <w:rPr>
          <w:rFonts w:ascii="Calibri" w:hAnsi="Calibri"/>
          <w:sz w:val="24"/>
        </w:rPr>
        <w:t>child/young person/vulnerable adult</w:t>
      </w:r>
      <w:r w:rsidRPr="00CB2923">
        <w:rPr>
          <w:rFonts w:ascii="Calibri" w:hAnsi="Calibri"/>
          <w:sz w:val="24"/>
        </w:rPr>
        <w:t xml:space="preserve"> are kept</w:t>
      </w:r>
      <w:r w:rsidR="00123ACB">
        <w:rPr>
          <w:rFonts w:ascii="Calibri" w:hAnsi="Calibri"/>
          <w:sz w:val="24"/>
        </w:rPr>
        <w:t xml:space="preserve"> and the relevant organisation is fully informed immediately.</w:t>
      </w:r>
    </w:p>
    <w:p w14:paraId="6F7AB80D" w14:textId="77777777" w:rsidR="00A3434C" w:rsidRDefault="00A3434C" w:rsidP="00A3434C">
      <w:pPr>
        <w:pStyle w:val="ListParagraph"/>
        <w:ind w:left="0"/>
        <w:rPr>
          <w:rFonts w:ascii="Calibri" w:hAnsi="Calibri"/>
          <w:sz w:val="24"/>
        </w:rPr>
      </w:pPr>
    </w:p>
    <w:p w14:paraId="51F3B844" w14:textId="77777777" w:rsidR="00A3434C" w:rsidRPr="00CB2923" w:rsidRDefault="00A3434C" w:rsidP="00A3434C">
      <w:pPr>
        <w:pStyle w:val="ListParagraph"/>
        <w:numPr>
          <w:ilvl w:val="0"/>
          <w:numId w:val="5"/>
        </w:numPr>
        <w:rPr>
          <w:rFonts w:ascii="Calibri" w:hAnsi="Calibri"/>
          <w:sz w:val="24"/>
        </w:rPr>
      </w:pPr>
      <w:r>
        <w:rPr>
          <w:rFonts w:ascii="Calibri" w:hAnsi="Calibri"/>
          <w:sz w:val="24"/>
        </w:rPr>
        <w:t>Any disclosure statements taken, should be in the words of the child/young person/vulnerable adult.</w:t>
      </w:r>
    </w:p>
    <w:p w14:paraId="0DF0F820" w14:textId="77777777" w:rsidR="00A3434C" w:rsidRPr="00CB2923" w:rsidRDefault="00A3434C" w:rsidP="00A3434C">
      <w:pPr>
        <w:rPr>
          <w:rFonts w:ascii="Calibri" w:hAnsi="Calibri"/>
          <w:sz w:val="24"/>
        </w:rPr>
      </w:pPr>
    </w:p>
    <w:p w14:paraId="706B9AEB" w14:textId="77777777" w:rsidR="00A3434C" w:rsidRPr="00CB2923" w:rsidRDefault="00A3434C" w:rsidP="00A3434C">
      <w:pPr>
        <w:pStyle w:val="ListParagraph"/>
        <w:numPr>
          <w:ilvl w:val="0"/>
          <w:numId w:val="5"/>
        </w:numPr>
        <w:rPr>
          <w:rFonts w:ascii="Calibri" w:hAnsi="Calibri"/>
          <w:sz w:val="24"/>
        </w:rPr>
      </w:pPr>
      <w:r w:rsidRPr="00CB2923">
        <w:rPr>
          <w:rFonts w:ascii="Calibri" w:hAnsi="Calibri"/>
          <w:sz w:val="24"/>
        </w:rPr>
        <w:t xml:space="preserve">Ensuring that all such records are kept confidentially and securely. </w:t>
      </w:r>
    </w:p>
    <w:p w14:paraId="6B232B85" w14:textId="77777777" w:rsidR="00A3434C" w:rsidRPr="00CB2923" w:rsidRDefault="00A3434C" w:rsidP="00A3434C">
      <w:pPr>
        <w:rPr>
          <w:rFonts w:ascii="Calibri" w:hAnsi="Calibri"/>
          <w:sz w:val="24"/>
        </w:rPr>
      </w:pPr>
    </w:p>
    <w:p w14:paraId="3F497AC9" w14:textId="77777777" w:rsidR="00A3434C" w:rsidRPr="00CB2923" w:rsidRDefault="00A3434C" w:rsidP="00A3434C">
      <w:pPr>
        <w:pStyle w:val="ListParagraph"/>
        <w:numPr>
          <w:ilvl w:val="0"/>
          <w:numId w:val="5"/>
        </w:numPr>
        <w:rPr>
          <w:rFonts w:ascii="Calibri" w:hAnsi="Calibri"/>
          <w:sz w:val="24"/>
        </w:rPr>
      </w:pPr>
      <w:r w:rsidRPr="00CB2923">
        <w:rPr>
          <w:rFonts w:ascii="Calibri" w:hAnsi="Calibri"/>
          <w:sz w:val="24"/>
        </w:rPr>
        <w:t>Acting as a focal point for staff to discuss concerns and liaising with other agencies and professionals.</w:t>
      </w:r>
    </w:p>
    <w:p w14:paraId="00F85966" w14:textId="77777777" w:rsidR="00A3434C" w:rsidRPr="00CB2923" w:rsidRDefault="00A3434C" w:rsidP="00A3434C">
      <w:pPr>
        <w:rPr>
          <w:rFonts w:ascii="Calibri" w:hAnsi="Calibri"/>
          <w:sz w:val="24"/>
        </w:rPr>
      </w:pPr>
    </w:p>
    <w:p w14:paraId="528A5281" w14:textId="77777777" w:rsidR="00A3434C" w:rsidRPr="00CB2923" w:rsidRDefault="00A3434C" w:rsidP="00A3434C">
      <w:pPr>
        <w:pStyle w:val="ListParagraph"/>
        <w:numPr>
          <w:ilvl w:val="0"/>
          <w:numId w:val="5"/>
        </w:numPr>
        <w:rPr>
          <w:rFonts w:ascii="Calibri" w:hAnsi="Calibri"/>
          <w:sz w:val="24"/>
        </w:rPr>
      </w:pPr>
      <w:r w:rsidRPr="00CB2923">
        <w:rPr>
          <w:rFonts w:ascii="Calibri" w:hAnsi="Calibri"/>
          <w:sz w:val="24"/>
        </w:rPr>
        <w:t xml:space="preserve">Following any external action the </w:t>
      </w:r>
      <w:r>
        <w:rPr>
          <w:rFonts w:ascii="Calibri" w:hAnsi="Calibri"/>
          <w:sz w:val="24"/>
        </w:rPr>
        <w:t>DP</w:t>
      </w:r>
      <w:r w:rsidRPr="00CB2923">
        <w:rPr>
          <w:rFonts w:ascii="Calibri" w:hAnsi="Calibri"/>
          <w:sz w:val="24"/>
        </w:rPr>
        <w:t xml:space="preserve"> will recommend if an internal investigation needs to be commissioned.</w:t>
      </w:r>
    </w:p>
    <w:p w14:paraId="1F8BFE66" w14:textId="77777777" w:rsidR="00A3434C" w:rsidRPr="00CB2923" w:rsidRDefault="00A3434C" w:rsidP="00A3434C">
      <w:pPr>
        <w:rPr>
          <w:rFonts w:ascii="Calibri" w:hAnsi="Calibri"/>
          <w:sz w:val="24"/>
        </w:rPr>
      </w:pPr>
    </w:p>
    <w:p w14:paraId="58AB64B2" w14:textId="77777777" w:rsidR="00A3434C" w:rsidRPr="00CB2923" w:rsidRDefault="00A3434C" w:rsidP="00A3434C">
      <w:pPr>
        <w:pStyle w:val="ListParagraph"/>
        <w:numPr>
          <w:ilvl w:val="0"/>
          <w:numId w:val="5"/>
        </w:numPr>
        <w:rPr>
          <w:rFonts w:ascii="Calibri" w:hAnsi="Calibri"/>
          <w:sz w:val="24"/>
        </w:rPr>
      </w:pPr>
      <w:r w:rsidRPr="00CB2923">
        <w:rPr>
          <w:rFonts w:ascii="Calibri" w:hAnsi="Calibri"/>
          <w:sz w:val="24"/>
        </w:rPr>
        <w:t xml:space="preserve">Meet regularly with the Designated Trustee to review the procedures; training undertaken by the </w:t>
      </w:r>
      <w:r>
        <w:rPr>
          <w:rFonts w:ascii="Calibri" w:hAnsi="Calibri"/>
          <w:sz w:val="24"/>
        </w:rPr>
        <w:t>DP</w:t>
      </w:r>
      <w:r w:rsidRPr="00CB2923">
        <w:rPr>
          <w:rFonts w:ascii="Calibri" w:hAnsi="Calibri"/>
          <w:sz w:val="24"/>
        </w:rPr>
        <w:t xml:space="preserve"> and by all staff; number and type of incidents/cases. </w:t>
      </w:r>
    </w:p>
    <w:p w14:paraId="4242F21B" w14:textId="77777777" w:rsidR="00A3434C" w:rsidRPr="00CB2923" w:rsidRDefault="00A3434C" w:rsidP="00A3434C">
      <w:pPr>
        <w:rPr>
          <w:rFonts w:ascii="Calibri" w:hAnsi="Calibri"/>
          <w:sz w:val="24"/>
        </w:rPr>
      </w:pPr>
    </w:p>
    <w:p w14:paraId="1D4ECFCD" w14:textId="77777777" w:rsidR="00A3434C" w:rsidRPr="00CB2923" w:rsidRDefault="00A3434C" w:rsidP="00A3434C">
      <w:pPr>
        <w:pStyle w:val="ListParagraph"/>
        <w:numPr>
          <w:ilvl w:val="0"/>
          <w:numId w:val="5"/>
        </w:numPr>
        <w:rPr>
          <w:rFonts w:ascii="Calibri" w:hAnsi="Calibri"/>
          <w:sz w:val="24"/>
        </w:rPr>
      </w:pPr>
      <w:r w:rsidRPr="00CB2923">
        <w:rPr>
          <w:rFonts w:ascii="Calibri" w:hAnsi="Calibri"/>
          <w:sz w:val="24"/>
        </w:rPr>
        <w:t>Keeping themselves up to date with knowledge to enable them to fulfil their role, including attending relevant training.</w:t>
      </w:r>
    </w:p>
    <w:p w14:paraId="7386A4B7" w14:textId="77777777" w:rsidR="00A3434C" w:rsidRPr="00CB2923" w:rsidRDefault="00A3434C" w:rsidP="00A3434C">
      <w:pPr>
        <w:rPr>
          <w:rFonts w:ascii="Calibri" w:hAnsi="Calibri"/>
          <w:sz w:val="24"/>
          <w:highlight w:val="yellow"/>
        </w:rPr>
      </w:pPr>
    </w:p>
    <w:p w14:paraId="0F69F7FF" w14:textId="5E697346" w:rsidR="00A3434C" w:rsidRPr="00CB2923" w:rsidRDefault="00A3434C" w:rsidP="00A3434C">
      <w:pPr>
        <w:rPr>
          <w:rFonts w:ascii="Calibri" w:hAnsi="Calibri"/>
          <w:b/>
          <w:sz w:val="24"/>
        </w:rPr>
      </w:pPr>
      <w:r w:rsidRPr="00CB2923">
        <w:rPr>
          <w:rFonts w:ascii="Calibri" w:hAnsi="Calibri"/>
          <w:b/>
          <w:sz w:val="24"/>
        </w:rPr>
        <w:t>The Dartmoor Pony Heritage Trust will support all children/young people</w:t>
      </w:r>
      <w:r w:rsidR="00123ACB">
        <w:rPr>
          <w:rFonts w:ascii="Calibri" w:hAnsi="Calibri"/>
          <w:b/>
          <w:sz w:val="24"/>
        </w:rPr>
        <w:t>/ vulnerable adults</w:t>
      </w:r>
      <w:r w:rsidRPr="00CB2923">
        <w:rPr>
          <w:rFonts w:ascii="Calibri" w:hAnsi="Calibri"/>
          <w:sz w:val="24"/>
        </w:rPr>
        <w:t xml:space="preserve"> </w:t>
      </w:r>
      <w:r w:rsidRPr="00CB2923">
        <w:rPr>
          <w:rFonts w:ascii="Calibri" w:hAnsi="Calibri"/>
          <w:b/>
          <w:sz w:val="24"/>
        </w:rPr>
        <w:t>by:</w:t>
      </w:r>
    </w:p>
    <w:p w14:paraId="6F5B9A52" w14:textId="77777777" w:rsidR="00A3434C" w:rsidRPr="00CB2923" w:rsidRDefault="00A3434C" w:rsidP="00A3434C">
      <w:pPr>
        <w:rPr>
          <w:rFonts w:ascii="Calibri" w:hAnsi="Calibri"/>
          <w:sz w:val="24"/>
        </w:rPr>
      </w:pPr>
    </w:p>
    <w:p w14:paraId="283C2DD5" w14:textId="77777777" w:rsidR="00A3434C" w:rsidRPr="00CB2923" w:rsidRDefault="00A3434C" w:rsidP="00A3434C">
      <w:pPr>
        <w:pStyle w:val="ListParagraph"/>
        <w:numPr>
          <w:ilvl w:val="0"/>
          <w:numId w:val="5"/>
        </w:numPr>
        <w:rPr>
          <w:rFonts w:ascii="Calibri" w:hAnsi="Calibri"/>
          <w:sz w:val="24"/>
        </w:rPr>
      </w:pPr>
      <w:r w:rsidRPr="00CB2923">
        <w:rPr>
          <w:rFonts w:ascii="Calibri" w:hAnsi="Calibri"/>
          <w:sz w:val="24"/>
        </w:rPr>
        <w:t>Encouraging the development of self-esteem and resilience through the Pony Inspiring People programme.</w:t>
      </w:r>
    </w:p>
    <w:p w14:paraId="27B7098A" w14:textId="77777777" w:rsidR="00A3434C" w:rsidRPr="00CB2923" w:rsidRDefault="00A3434C" w:rsidP="00A3434C">
      <w:pPr>
        <w:rPr>
          <w:rFonts w:ascii="Calibri" w:hAnsi="Calibri"/>
          <w:sz w:val="24"/>
        </w:rPr>
      </w:pPr>
    </w:p>
    <w:p w14:paraId="33F5BFB6" w14:textId="77777777" w:rsidR="00A3434C" w:rsidRPr="00CB2923" w:rsidRDefault="00A3434C" w:rsidP="00A3434C">
      <w:pPr>
        <w:pStyle w:val="ListParagraph"/>
        <w:numPr>
          <w:ilvl w:val="0"/>
          <w:numId w:val="5"/>
        </w:numPr>
        <w:rPr>
          <w:rFonts w:ascii="Calibri" w:hAnsi="Calibri"/>
          <w:sz w:val="24"/>
        </w:rPr>
      </w:pPr>
      <w:r w:rsidRPr="00CB2923">
        <w:rPr>
          <w:rFonts w:ascii="Calibri" w:hAnsi="Calibri"/>
          <w:sz w:val="24"/>
        </w:rPr>
        <w:t>Promoting a caring, safe and positive environment within DPHT.</w:t>
      </w:r>
    </w:p>
    <w:p w14:paraId="75C87504" w14:textId="77777777" w:rsidR="00A3434C" w:rsidRPr="00CB2923" w:rsidRDefault="00A3434C" w:rsidP="00A3434C">
      <w:pPr>
        <w:rPr>
          <w:rFonts w:ascii="Calibri" w:hAnsi="Calibri"/>
          <w:sz w:val="24"/>
        </w:rPr>
      </w:pPr>
    </w:p>
    <w:p w14:paraId="263E1ABB" w14:textId="77777777" w:rsidR="00A3434C" w:rsidRPr="00CB2923" w:rsidRDefault="00A3434C" w:rsidP="00A3434C">
      <w:pPr>
        <w:pStyle w:val="ListParagraph"/>
        <w:numPr>
          <w:ilvl w:val="0"/>
          <w:numId w:val="5"/>
        </w:numPr>
        <w:rPr>
          <w:rFonts w:ascii="Calibri" w:hAnsi="Calibri"/>
          <w:sz w:val="24"/>
        </w:rPr>
      </w:pPr>
      <w:r w:rsidRPr="00CB2923">
        <w:rPr>
          <w:rFonts w:ascii="Calibri" w:hAnsi="Calibri"/>
          <w:sz w:val="24"/>
        </w:rPr>
        <w:t>Liaising and working together with all other support services and those agencies involved in the safeguarding of children/young people</w:t>
      </w:r>
      <w:r>
        <w:rPr>
          <w:rFonts w:ascii="Calibri" w:hAnsi="Calibri"/>
          <w:sz w:val="24"/>
        </w:rPr>
        <w:t>/vulnerable adults</w:t>
      </w:r>
      <w:r w:rsidRPr="00CB2923">
        <w:rPr>
          <w:rFonts w:ascii="Calibri" w:hAnsi="Calibri"/>
          <w:sz w:val="24"/>
        </w:rPr>
        <w:t>.</w:t>
      </w:r>
    </w:p>
    <w:p w14:paraId="37945093" w14:textId="77777777" w:rsidR="00A3434C" w:rsidRPr="00CB2923" w:rsidRDefault="00A3434C" w:rsidP="00A3434C">
      <w:pPr>
        <w:rPr>
          <w:rFonts w:ascii="Calibri" w:hAnsi="Calibri"/>
          <w:sz w:val="24"/>
        </w:rPr>
      </w:pPr>
    </w:p>
    <w:p w14:paraId="4FE3ECAC" w14:textId="354FDF26" w:rsidR="00A3434C" w:rsidRPr="00CB2923" w:rsidRDefault="00123ACB" w:rsidP="00A3434C">
      <w:pPr>
        <w:pStyle w:val="ListParagraph"/>
        <w:numPr>
          <w:ilvl w:val="0"/>
          <w:numId w:val="5"/>
        </w:numPr>
        <w:rPr>
          <w:rFonts w:ascii="Calibri" w:hAnsi="Calibri"/>
          <w:sz w:val="24"/>
        </w:rPr>
      </w:pPr>
      <w:r>
        <w:rPr>
          <w:rFonts w:ascii="Calibri" w:hAnsi="Calibri"/>
          <w:sz w:val="24"/>
        </w:rPr>
        <w:t>Notifying relevant bodies</w:t>
      </w:r>
      <w:r w:rsidR="00A3434C" w:rsidRPr="00CB2923">
        <w:rPr>
          <w:rFonts w:ascii="Calibri" w:hAnsi="Calibri"/>
          <w:sz w:val="24"/>
        </w:rPr>
        <w:t xml:space="preserve"> as soon as there is a significant concern.</w:t>
      </w:r>
    </w:p>
    <w:p w14:paraId="75FB5115" w14:textId="77777777" w:rsidR="00A3434C" w:rsidRPr="00CB2923" w:rsidRDefault="00A3434C" w:rsidP="00A3434C">
      <w:pPr>
        <w:rPr>
          <w:rFonts w:ascii="Calibri" w:hAnsi="Calibri"/>
          <w:sz w:val="24"/>
          <w:highlight w:val="yellow"/>
        </w:rPr>
      </w:pPr>
    </w:p>
    <w:p w14:paraId="45628139" w14:textId="77777777" w:rsidR="00A3434C" w:rsidRPr="00CB2923" w:rsidRDefault="00A3434C" w:rsidP="00A3434C">
      <w:pPr>
        <w:rPr>
          <w:rFonts w:ascii="Calibri" w:hAnsi="Calibri"/>
          <w:b/>
          <w:sz w:val="24"/>
        </w:rPr>
      </w:pPr>
      <w:r w:rsidRPr="00CB2923">
        <w:rPr>
          <w:rFonts w:ascii="Calibri" w:hAnsi="Calibri"/>
          <w:b/>
          <w:sz w:val="24"/>
        </w:rPr>
        <w:t>Confidentiality</w:t>
      </w:r>
    </w:p>
    <w:p w14:paraId="6F044571" w14:textId="77777777" w:rsidR="00A3434C" w:rsidRPr="00CB2923" w:rsidRDefault="00A3434C" w:rsidP="00A3434C">
      <w:pPr>
        <w:rPr>
          <w:rFonts w:ascii="Calibri" w:hAnsi="Calibri"/>
          <w:b/>
          <w:sz w:val="24"/>
        </w:rPr>
      </w:pPr>
    </w:p>
    <w:p w14:paraId="11E8E2CF" w14:textId="4D28B49E" w:rsidR="00A3434C" w:rsidRPr="00CB2923" w:rsidRDefault="0093413F" w:rsidP="00A3434C">
      <w:pPr>
        <w:rPr>
          <w:rFonts w:ascii="Calibri" w:hAnsi="Calibri"/>
          <w:sz w:val="24"/>
        </w:rPr>
      </w:pPr>
      <w:r>
        <w:rPr>
          <w:rFonts w:ascii="Calibri" w:hAnsi="Calibri"/>
          <w:sz w:val="24"/>
        </w:rPr>
        <w:t>7</w:t>
      </w:r>
      <w:r w:rsidR="00A3434C" w:rsidRPr="00CB2923">
        <w:rPr>
          <w:rFonts w:ascii="Calibri" w:hAnsi="Calibri"/>
          <w:sz w:val="24"/>
        </w:rPr>
        <w:t>.  The DPHT recognise that all matters relating to child/young people</w:t>
      </w:r>
      <w:r w:rsidR="00A3434C">
        <w:rPr>
          <w:rFonts w:ascii="Calibri" w:hAnsi="Calibri"/>
          <w:sz w:val="24"/>
        </w:rPr>
        <w:t>/vulnerable adult</w:t>
      </w:r>
      <w:r w:rsidR="00A3434C" w:rsidRPr="00CB2923">
        <w:rPr>
          <w:rFonts w:ascii="Calibri" w:hAnsi="Calibri"/>
          <w:sz w:val="24"/>
        </w:rPr>
        <w:t xml:space="preserve"> protection are confidential.  All staff must be aware that they cannot promise a learner to keep secre</w:t>
      </w:r>
      <w:r w:rsidR="00123ACB">
        <w:rPr>
          <w:rFonts w:ascii="Calibri" w:hAnsi="Calibri"/>
          <w:sz w:val="24"/>
        </w:rPr>
        <w:t>ts and will refer to the DP as needed.</w:t>
      </w:r>
    </w:p>
    <w:p w14:paraId="2E51E243" w14:textId="77777777" w:rsidR="00A3434C" w:rsidRPr="00CB2923" w:rsidRDefault="00A3434C" w:rsidP="00A3434C">
      <w:pPr>
        <w:rPr>
          <w:rFonts w:ascii="Calibri" w:hAnsi="Calibri"/>
          <w:sz w:val="24"/>
        </w:rPr>
      </w:pPr>
    </w:p>
    <w:p w14:paraId="1661ED9F" w14:textId="77777777" w:rsidR="00A3434C" w:rsidRPr="00CB2923" w:rsidRDefault="00A3434C" w:rsidP="00A3434C">
      <w:pPr>
        <w:rPr>
          <w:rFonts w:ascii="Calibri" w:hAnsi="Calibri"/>
          <w:b/>
          <w:sz w:val="24"/>
        </w:rPr>
      </w:pPr>
      <w:r w:rsidRPr="00CB2923">
        <w:rPr>
          <w:rFonts w:ascii="Calibri" w:hAnsi="Calibri"/>
          <w:b/>
          <w:sz w:val="24"/>
        </w:rPr>
        <w:t>Protecting Staff</w:t>
      </w:r>
    </w:p>
    <w:p w14:paraId="45E5B8F7" w14:textId="77777777" w:rsidR="00A3434C" w:rsidRPr="00CB2923" w:rsidRDefault="00A3434C" w:rsidP="00A3434C">
      <w:pPr>
        <w:rPr>
          <w:rFonts w:ascii="Calibri" w:hAnsi="Calibri"/>
          <w:b/>
          <w:sz w:val="24"/>
        </w:rPr>
      </w:pPr>
    </w:p>
    <w:p w14:paraId="18F5AB28" w14:textId="51B14FA9" w:rsidR="00A3434C" w:rsidRPr="00CB2923" w:rsidRDefault="0093413F" w:rsidP="00A3434C">
      <w:pPr>
        <w:rPr>
          <w:rFonts w:ascii="Calibri" w:hAnsi="Calibri"/>
          <w:sz w:val="24"/>
        </w:rPr>
      </w:pPr>
      <w:r>
        <w:rPr>
          <w:rFonts w:ascii="Calibri" w:hAnsi="Calibri"/>
          <w:sz w:val="24"/>
        </w:rPr>
        <w:t>8</w:t>
      </w:r>
      <w:r w:rsidR="00A3434C" w:rsidRPr="00CB2923">
        <w:rPr>
          <w:rFonts w:ascii="Calibri" w:hAnsi="Calibri"/>
          <w:sz w:val="24"/>
        </w:rPr>
        <w:t>.  The DPHT recognise that staff working in DPHT who have become involved with a child/young person</w:t>
      </w:r>
      <w:r w:rsidR="00A3434C">
        <w:rPr>
          <w:rFonts w:ascii="Calibri" w:hAnsi="Calibri"/>
          <w:sz w:val="24"/>
        </w:rPr>
        <w:t>/vulnerable adult</w:t>
      </w:r>
      <w:r w:rsidR="00A3434C" w:rsidRPr="00CB2923">
        <w:rPr>
          <w:rFonts w:ascii="Calibri" w:hAnsi="Calibri"/>
          <w:sz w:val="24"/>
        </w:rPr>
        <w:t xml:space="preserve"> who has suffered harm, or appears to be likely to suffer harm may find the situation stressful and upsetting.  DPHT understand that staff should have access to advice on the boundaries of appropriate behaviour.  The document “Guidance for Safe Working Practices for Adults who work with Children” (DCSF January 2009) provides advice on this and the circumstances that should be avoided in order to limit complaints against staff of abuse of trust, and/or allegations of physical or sexual abuse. </w:t>
      </w:r>
    </w:p>
    <w:p w14:paraId="23B3E5B0" w14:textId="77777777" w:rsidR="00A3434C" w:rsidRPr="00CB2923" w:rsidRDefault="00A3434C" w:rsidP="00A3434C">
      <w:pPr>
        <w:rPr>
          <w:rFonts w:ascii="Calibri" w:hAnsi="Calibri"/>
          <w:sz w:val="24"/>
        </w:rPr>
      </w:pPr>
    </w:p>
    <w:p w14:paraId="477F67B4" w14:textId="1D6603E8" w:rsidR="00A3434C" w:rsidRPr="00CB2923" w:rsidRDefault="0093413F" w:rsidP="00A3434C">
      <w:pPr>
        <w:rPr>
          <w:rFonts w:ascii="Calibri" w:hAnsi="Calibri"/>
          <w:sz w:val="24"/>
        </w:rPr>
      </w:pPr>
      <w:r>
        <w:rPr>
          <w:rFonts w:ascii="Calibri" w:hAnsi="Calibri"/>
          <w:sz w:val="24"/>
        </w:rPr>
        <w:t>9</w:t>
      </w:r>
      <w:r w:rsidR="00A3434C" w:rsidRPr="00CB2923">
        <w:rPr>
          <w:rFonts w:ascii="Calibri" w:hAnsi="Calibri"/>
          <w:sz w:val="24"/>
        </w:rPr>
        <w:t xml:space="preserve">.  All DPHT staff should take care not to place themselves in a vulnerable position with a </w:t>
      </w:r>
      <w:r w:rsidR="00A3434C">
        <w:rPr>
          <w:rFonts w:ascii="Calibri" w:hAnsi="Calibri"/>
          <w:sz w:val="24"/>
        </w:rPr>
        <w:t>child/young person/vulnerable adult</w:t>
      </w:r>
      <w:r w:rsidR="00A3434C" w:rsidRPr="00CB2923">
        <w:rPr>
          <w:rFonts w:ascii="Calibri" w:hAnsi="Calibri"/>
          <w:sz w:val="24"/>
        </w:rPr>
        <w:t xml:space="preserve">.  Some additional points that staff should be aware of for their own protection are: </w:t>
      </w:r>
    </w:p>
    <w:p w14:paraId="7DBA4B44" w14:textId="77777777" w:rsidR="00A3434C" w:rsidRPr="00CB2923" w:rsidRDefault="00A3434C" w:rsidP="00A3434C">
      <w:pPr>
        <w:rPr>
          <w:rFonts w:ascii="Calibri" w:hAnsi="Calibri"/>
          <w:sz w:val="24"/>
        </w:rPr>
      </w:pPr>
    </w:p>
    <w:p w14:paraId="6EE6589A" w14:textId="77777777" w:rsidR="00A3434C" w:rsidRPr="00CB2923" w:rsidRDefault="00A3434C" w:rsidP="00A3434C">
      <w:pPr>
        <w:pStyle w:val="ListParagraph"/>
        <w:numPr>
          <w:ilvl w:val="0"/>
          <w:numId w:val="6"/>
        </w:numPr>
        <w:rPr>
          <w:rFonts w:ascii="Calibri" w:hAnsi="Calibri"/>
          <w:sz w:val="24"/>
        </w:rPr>
      </w:pPr>
      <w:r w:rsidRPr="00CB2923">
        <w:rPr>
          <w:rFonts w:ascii="Calibri" w:hAnsi="Calibri"/>
          <w:sz w:val="24"/>
        </w:rPr>
        <w:t>It is not acceptable for staff to use personal mobile phones and emails to communicate with children/young people</w:t>
      </w:r>
      <w:r>
        <w:rPr>
          <w:rFonts w:ascii="Calibri" w:hAnsi="Calibri"/>
          <w:sz w:val="24"/>
        </w:rPr>
        <w:t>/vulnerable adult</w:t>
      </w:r>
      <w:r w:rsidRPr="00CB2923">
        <w:rPr>
          <w:rFonts w:ascii="Calibri" w:hAnsi="Calibri"/>
          <w:sz w:val="24"/>
        </w:rPr>
        <w:t xml:space="preserve"> and their families.  </w:t>
      </w:r>
    </w:p>
    <w:p w14:paraId="15E1F12D" w14:textId="77777777" w:rsidR="00A3434C" w:rsidRPr="00CB2923" w:rsidRDefault="00A3434C" w:rsidP="00A3434C">
      <w:pPr>
        <w:rPr>
          <w:rFonts w:ascii="Calibri" w:hAnsi="Calibri"/>
          <w:sz w:val="24"/>
        </w:rPr>
      </w:pPr>
    </w:p>
    <w:p w14:paraId="17EE0E1D" w14:textId="77777777" w:rsidR="00A3434C" w:rsidRPr="00CB2923" w:rsidRDefault="00A3434C" w:rsidP="00A3434C">
      <w:pPr>
        <w:pStyle w:val="ListParagraph"/>
        <w:numPr>
          <w:ilvl w:val="0"/>
          <w:numId w:val="6"/>
        </w:numPr>
        <w:rPr>
          <w:rFonts w:ascii="Calibri" w:hAnsi="Calibri"/>
          <w:sz w:val="24"/>
        </w:rPr>
      </w:pPr>
      <w:r w:rsidRPr="00CB2923">
        <w:rPr>
          <w:rFonts w:ascii="Calibri" w:hAnsi="Calibri"/>
          <w:sz w:val="24"/>
        </w:rPr>
        <w:t>It is not acceptable for staff to communicate with children/young people</w:t>
      </w:r>
      <w:r>
        <w:rPr>
          <w:rFonts w:ascii="Calibri" w:hAnsi="Calibri"/>
          <w:sz w:val="24"/>
        </w:rPr>
        <w:t>/vulnerable adults</w:t>
      </w:r>
      <w:r w:rsidRPr="00CB2923">
        <w:rPr>
          <w:rFonts w:ascii="Calibri" w:hAnsi="Calibri"/>
          <w:sz w:val="24"/>
        </w:rPr>
        <w:t xml:space="preserve"> using social networking sites.  </w:t>
      </w:r>
    </w:p>
    <w:p w14:paraId="22A01BF2" w14:textId="77777777" w:rsidR="00A3434C" w:rsidRPr="00CB2923" w:rsidRDefault="00A3434C" w:rsidP="00A3434C">
      <w:pPr>
        <w:rPr>
          <w:rFonts w:ascii="Calibri" w:hAnsi="Calibri"/>
          <w:sz w:val="24"/>
        </w:rPr>
      </w:pPr>
    </w:p>
    <w:p w14:paraId="735CC93C" w14:textId="77777777" w:rsidR="00A3434C" w:rsidRDefault="00A3434C" w:rsidP="00A3434C">
      <w:pPr>
        <w:pStyle w:val="ListParagraph"/>
        <w:numPr>
          <w:ilvl w:val="0"/>
          <w:numId w:val="6"/>
        </w:numPr>
        <w:rPr>
          <w:rFonts w:ascii="Calibri" w:hAnsi="Calibri"/>
          <w:sz w:val="24"/>
        </w:rPr>
      </w:pPr>
      <w:r w:rsidRPr="00CB2923">
        <w:rPr>
          <w:rFonts w:ascii="Calibri" w:hAnsi="Calibri"/>
          <w:sz w:val="24"/>
        </w:rPr>
        <w:t>It is not acceptable for staff to take or store photographs of children/young people</w:t>
      </w:r>
      <w:r>
        <w:rPr>
          <w:rFonts w:ascii="Calibri" w:hAnsi="Calibri"/>
          <w:sz w:val="24"/>
        </w:rPr>
        <w:t>/vulnerable</w:t>
      </w:r>
      <w:r w:rsidRPr="00CB2923">
        <w:rPr>
          <w:rFonts w:ascii="Calibri" w:hAnsi="Calibri"/>
          <w:sz w:val="24"/>
        </w:rPr>
        <w:t xml:space="preserve"> on personal mobile phones, cameras or other photographic equipment, personal email/computers and social networking sites.</w:t>
      </w:r>
    </w:p>
    <w:p w14:paraId="49A0F716" w14:textId="77777777" w:rsidR="00A3434C" w:rsidRDefault="00A3434C" w:rsidP="00A3434C">
      <w:pPr>
        <w:pStyle w:val="ListParagraph"/>
        <w:ind w:left="0"/>
        <w:rPr>
          <w:rFonts w:ascii="Calibri" w:hAnsi="Calibri"/>
          <w:sz w:val="24"/>
        </w:rPr>
      </w:pPr>
    </w:p>
    <w:p w14:paraId="3F33DD3C" w14:textId="77777777" w:rsidR="00A3434C" w:rsidRDefault="00A3434C" w:rsidP="00A3434C">
      <w:pPr>
        <w:pStyle w:val="ListParagraph"/>
        <w:numPr>
          <w:ilvl w:val="0"/>
          <w:numId w:val="6"/>
        </w:numPr>
        <w:rPr>
          <w:rFonts w:ascii="Calibri" w:hAnsi="Calibri"/>
          <w:sz w:val="24"/>
        </w:rPr>
      </w:pPr>
      <w:r>
        <w:rPr>
          <w:rFonts w:ascii="Calibri" w:hAnsi="Calibri"/>
          <w:sz w:val="24"/>
        </w:rPr>
        <w:t>Staff should not put themselves into a position where they are working alone with children/young people/vulnerable adults.</w:t>
      </w:r>
    </w:p>
    <w:p w14:paraId="2927FCBD" w14:textId="77777777" w:rsidR="0093413F" w:rsidRPr="0093413F" w:rsidRDefault="0093413F" w:rsidP="0093413F">
      <w:pPr>
        <w:pStyle w:val="ListParagraph"/>
        <w:rPr>
          <w:rFonts w:ascii="Calibri" w:hAnsi="Calibri"/>
          <w:sz w:val="24"/>
        </w:rPr>
      </w:pPr>
    </w:p>
    <w:p w14:paraId="6DB08D42" w14:textId="033A4C9A" w:rsidR="0093413F" w:rsidRDefault="0093413F" w:rsidP="00A3434C">
      <w:pPr>
        <w:pStyle w:val="ListParagraph"/>
        <w:numPr>
          <w:ilvl w:val="0"/>
          <w:numId w:val="6"/>
        </w:numPr>
        <w:rPr>
          <w:rFonts w:ascii="Calibri" w:hAnsi="Calibri"/>
          <w:sz w:val="24"/>
        </w:rPr>
      </w:pPr>
      <w:r>
        <w:rPr>
          <w:rFonts w:ascii="Calibri" w:hAnsi="Calibri"/>
          <w:sz w:val="24"/>
        </w:rPr>
        <w:t>Staff should maintain a professional attitude to children/young people/vulnerable adults and ensure they do not become over familiar in a physical or emotional response.</w:t>
      </w:r>
    </w:p>
    <w:p w14:paraId="43BB2342" w14:textId="77777777" w:rsidR="00A3434C" w:rsidRDefault="00A3434C" w:rsidP="00A3434C">
      <w:pPr>
        <w:pStyle w:val="ListParagraph"/>
        <w:ind w:left="0"/>
        <w:rPr>
          <w:rFonts w:ascii="Calibri" w:hAnsi="Calibri"/>
          <w:sz w:val="24"/>
        </w:rPr>
      </w:pPr>
    </w:p>
    <w:p w14:paraId="4716FE07" w14:textId="1E710832" w:rsidR="00A3434C" w:rsidRDefault="00A3434C" w:rsidP="00A3434C">
      <w:pPr>
        <w:pStyle w:val="ListParagraph"/>
        <w:numPr>
          <w:ilvl w:val="0"/>
          <w:numId w:val="6"/>
        </w:numPr>
        <w:rPr>
          <w:rFonts w:ascii="Calibri" w:hAnsi="Calibri"/>
          <w:sz w:val="24"/>
        </w:rPr>
      </w:pPr>
      <w:r>
        <w:rPr>
          <w:rFonts w:ascii="Calibri" w:hAnsi="Calibri"/>
          <w:sz w:val="24"/>
        </w:rPr>
        <w:t>Where possible and/or appropriate establish contact with the group leader to determine any specific issues or concerns that you should be aware of. This may relate to learner behaviour or medication episodes.</w:t>
      </w:r>
    </w:p>
    <w:p w14:paraId="6280D2EC" w14:textId="77777777" w:rsidR="0093413F" w:rsidRPr="0093413F" w:rsidRDefault="0093413F" w:rsidP="0093413F">
      <w:pPr>
        <w:rPr>
          <w:rFonts w:ascii="Calibri" w:hAnsi="Calibri"/>
          <w:sz w:val="24"/>
        </w:rPr>
      </w:pPr>
    </w:p>
    <w:p w14:paraId="7A27FBAD" w14:textId="77777777" w:rsidR="00A3434C" w:rsidRPr="00CB2923" w:rsidRDefault="00A3434C" w:rsidP="00A3434C">
      <w:pPr>
        <w:rPr>
          <w:rFonts w:ascii="Calibri" w:hAnsi="Calibri" w:cs="Arial"/>
          <w:b/>
          <w:bCs/>
          <w:sz w:val="24"/>
        </w:rPr>
      </w:pPr>
      <w:r w:rsidRPr="00CB2923">
        <w:rPr>
          <w:rFonts w:ascii="Calibri" w:hAnsi="Calibri" w:cs="Arial"/>
          <w:b/>
          <w:bCs/>
          <w:sz w:val="24"/>
        </w:rPr>
        <w:t>Access to the Procedure</w:t>
      </w:r>
    </w:p>
    <w:p w14:paraId="6AEF0D70" w14:textId="77777777" w:rsidR="00A3434C" w:rsidRPr="00CB2923" w:rsidRDefault="00A3434C" w:rsidP="00A3434C">
      <w:pPr>
        <w:rPr>
          <w:rFonts w:ascii="Calibri" w:hAnsi="Calibri" w:cs="Arial"/>
          <w:sz w:val="24"/>
        </w:rPr>
      </w:pPr>
    </w:p>
    <w:p w14:paraId="6FE3699C" w14:textId="77777777" w:rsidR="00A3434C" w:rsidRPr="00CB2923" w:rsidRDefault="00A3434C" w:rsidP="00A3434C">
      <w:pPr>
        <w:rPr>
          <w:rFonts w:ascii="Calibri" w:hAnsi="Calibri" w:cs="Arial"/>
          <w:sz w:val="24"/>
        </w:rPr>
      </w:pPr>
      <w:r>
        <w:rPr>
          <w:rFonts w:ascii="Calibri" w:hAnsi="Calibri" w:cs="Arial"/>
          <w:sz w:val="24"/>
        </w:rPr>
        <w:t>20</w:t>
      </w:r>
      <w:r w:rsidRPr="00CB2923">
        <w:rPr>
          <w:rFonts w:ascii="Calibri" w:hAnsi="Calibri" w:cs="Arial"/>
          <w:sz w:val="24"/>
        </w:rPr>
        <w:t xml:space="preserve">.  The safeguarding procedure is available to all staff, volunteers and other appropriate stakeholders on the DPHT Website under DPHT Policies and Procedures section. </w:t>
      </w:r>
      <w:r>
        <w:rPr>
          <w:rFonts w:ascii="Calibri" w:hAnsi="Calibri" w:cs="Arial"/>
          <w:sz w:val="24"/>
        </w:rPr>
        <w:t>A hard copy is available at the Visitor Centre.</w:t>
      </w:r>
    </w:p>
    <w:p w14:paraId="0257837B" w14:textId="77777777" w:rsidR="00A3434C" w:rsidRPr="00CB2923" w:rsidRDefault="00A3434C" w:rsidP="00A3434C">
      <w:pPr>
        <w:rPr>
          <w:rFonts w:ascii="Calibri" w:hAnsi="Calibri"/>
          <w:sz w:val="24"/>
        </w:rPr>
      </w:pPr>
    </w:p>
    <w:p w14:paraId="725BB842" w14:textId="77777777" w:rsidR="00A3434C" w:rsidRPr="00CB2923" w:rsidRDefault="00A3434C" w:rsidP="00A3434C">
      <w:pPr>
        <w:rPr>
          <w:rFonts w:ascii="Calibri" w:hAnsi="Calibri"/>
          <w:b/>
          <w:sz w:val="24"/>
        </w:rPr>
      </w:pPr>
      <w:r w:rsidRPr="00CB2923">
        <w:rPr>
          <w:rFonts w:ascii="Calibri" w:hAnsi="Calibri"/>
          <w:b/>
          <w:sz w:val="24"/>
        </w:rPr>
        <w:t>References</w:t>
      </w:r>
    </w:p>
    <w:p w14:paraId="43B8AD1F" w14:textId="77777777" w:rsidR="00A3434C" w:rsidRPr="00CB2923" w:rsidRDefault="00A3434C" w:rsidP="00A3434C">
      <w:pPr>
        <w:rPr>
          <w:rFonts w:ascii="Calibri" w:hAnsi="Calibri"/>
          <w:b/>
          <w:sz w:val="24"/>
        </w:rPr>
      </w:pPr>
    </w:p>
    <w:p w14:paraId="1ED65375" w14:textId="7004C4FE" w:rsidR="00A3434C" w:rsidRPr="00CB2923" w:rsidRDefault="00A3434C" w:rsidP="00A3434C">
      <w:pPr>
        <w:rPr>
          <w:rFonts w:ascii="Calibri" w:hAnsi="Calibri"/>
          <w:sz w:val="24"/>
        </w:rPr>
      </w:pPr>
      <w:r>
        <w:rPr>
          <w:rFonts w:ascii="Calibri" w:hAnsi="Calibri"/>
          <w:sz w:val="24"/>
        </w:rPr>
        <w:t>21</w:t>
      </w:r>
      <w:r w:rsidR="00DE6F28">
        <w:rPr>
          <w:rFonts w:ascii="Calibri" w:hAnsi="Calibri"/>
          <w:sz w:val="24"/>
        </w:rPr>
        <w:t>.  The Safeguarding P</w:t>
      </w:r>
      <w:r w:rsidR="0093413F">
        <w:rPr>
          <w:rFonts w:ascii="Calibri" w:hAnsi="Calibri"/>
          <w:sz w:val="24"/>
        </w:rPr>
        <w:t>rocedure</w:t>
      </w:r>
      <w:r w:rsidRPr="00CB2923">
        <w:rPr>
          <w:rFonts w:ascii="Calibri" w:hAnsi="Calibri"/>
          <w:sz w:val="24"/>
        </w:rPr>
        <w:t xml:space="preserve"> should be read in conjunction with the following procedures/documents:</w:t>
      </w:r>
    </w:p>
    <w:p w14:paraId="1F4C7723" w14:textId="77777777" w:rsidR="00A3434C" w:rsidRPr="00CB2923" w:rsidRDefault="00A3434C" w:rsidP="00A3434C">
      <w:pPr>
        <w:ind w:left="360"/>
        <w:rPr>
          <w:rFonts w:ascii="Calibri" w:hAnsi="Calibri"/>
          <w:b/>
          <w:sz w:val="24"/>
        </w:rPr>
      </w:pPr>
      <w:r w:rsidRPr="00CB2923">
        <w:rPr>
          <w:rFonts w:ascii="Calibri" w:hAnsi="Calibri"/>
          <w:b/>
          <w:sz w:val="24"/>
        </w:rPr>
        <w:t xml:space="preserve"> </w:t>
      </w:r>
    </w:p>
    <w:p w14:paraId="02062C5A" w14:textId="77777777" w:rsidR="0093413F" w:rsidRDefault="0093413F" w:rsidP="00A3434C">
      <w:pPr>
        <w:numPr>
          <w:ilvl w:val="1"/>
          <w:numId w:val="8"/>
        </w:numPr>
        <w:rPr>
          <w:rFonts w:ascii="Calibri" w:hAnsi="Calibri"/>
          <w:sz w:val="24"/>
        </w:rPr>
      </w:pPr>
      <w:r>
        <w:rPr>
          <w:rFonts w:ascii="Calibri" w:hAnsi="Calibri"/>
          <w:sz w:val="24"/>
        </w:rPr>
        <w:t>DPHT Safeguarding Policy</w:t>
      </w:r>
    </w:p>
    <w:p w14:paraId="53834611" w14:textId="41E037B6" w:rsidR="00A3434C" w:rsidRPr="00CB2923" w:rsidRDefault="00A3434C" w:rsidP="00A3434C">
      <w:pPr>
        <w:numPr>
          <w:ilvl w:val="1"/>
          <w:numId w:val="8"/>
        </w:numPr>
        <w:rPr>
          <w:rFonts w:ascii="Calibri" w:hAnsi="Calibri"/>
          <w:sz w:val="24"/>
        </w:rPr>
      </w:pPr>
      <w:r w:rsidRPr="00CB2923">
        <w:rPr>
          <w:rFonts w:ascii="Calibri" w:hAnsi="Calibri"/>
          <w:sz w:val="24"/>
        </w:rPr>
        <w:t>DPHT Health &amp; Safety Policy and Risk Assessment</w:t>
      </w:r>
    </w:p>
    <w:p w14:paraId="6E23D789" w14:textId="77777777" w:rsidR="00A3434C" w:rsidRDefault="00A3434C" w:rsidP="00A3434C">
      <w:pPr>
        <w:numPr>
          <w:ilvl w:val="1"/>
          <w:numId w:val="8"/>
        </w:numPr>
        <w:rPr>
          <w:rFonts w:ascii="Calibri" w:hAnsi="Calibri"/>
          <w:sz w:val="24"/>
        </w:rPr>
      </w:pPr>
      <w:r>
        <w:rPr>
          <w:rFonts w:ascii="Calibri" w:hAnsi="Calibri"/>
          <w:sz w:val="24"/>
        </w:rPr>
        <w:lastRenderedPageBreak/>
        <w:t xml:space="preserve">DPHT </w:t>
      </w:r>
      <w:r w:rsidRPr="00CB2923">
        <w:rPr>
          <w:rFonts w:ascii="Calibri" w:hAnsi="Calibri"/>
          <w:sz w:val="24"/>
        </w:rPr>
        <w:t>Behaviour Management</w:t>
      </w:r>
    </w:p>
    <w:p w14:paraId="456668F3" w14:textId="319C2D98" w:rsidR="00A3434C" w:rsidRPr="000D2D5F" w:rsidRDefault="00A3434C" w:rsidP="000D2D5F">
      <w:pPr>
        <w:numPr>
          <w:ilvl w:val="1"/>
          <w:numId w:val="8"/>
        </w:numPr>
        <w:rPr>
          <w:rFonts w:ascii="Calibri" w:hAnsi="Calibri"/>
          <w:sz w:val="24"/>
        </w:rPr>
      </w:pPr>
      <w:r>
        <w:rPr>
          <w:rFonts w:ascii="Calibri" w:hAnsi="Calibri"/>
          <w:sz w:val="24"/>
        </w:rPr>
        <w:t>DPHT Whistleblowing Procedure</w:t>
      </w:r>
    </w:p>
    <w:p w14:paraId="04D51928" w14:textId="77777777" w:rsidR="00A3434C" w:rsidRPr="00CB2923" w:rsidRDefault="00A3434C" w:rsidP="00A3434C">
      <w:pPr>
        <w:rPr>
          <w:rFonts w:ascii="Calibri" w:hAnsi="Calibri"/>
          <w:sz w:val="24"/>
        </w:rPr>
      </w:pPr>
    </w:p>
    <w:p w14:paraId="7E32D610" w14:textId="77777777" w:rsidR="00A3434C" w:rsidRPr="00CB2923" w:rsidRDefault="00A3434C" w:rsidP="00A3434C">
      <w:pPr>
        <w:rPr>
          <w:rFonts w:ascii="Calibri" w:hAnsi="Calibri" w:cs="Arial"/>
          <w:b/>
          <w:bCs/>
          <w:sz w:val="24"/>
        </w:rPr>
      </w:pPr>
      <w:r w:rsidRPr="00CB2923">
        <w:rPr>
          <w:rFonts w:ascii="Calibri" w:hAnsi="Calibri" w:cs="Arial"/>
          <w:b/>
          <w:bCs/>
          <w:sz w:val="24"/>
        </w:rPr>
        <w:t>Mechanism for Feedback</w:t>
      </w:r>
    </w:p>
    <w:p w14:paraId="7F4B2F66" w14:textId="77777777" w:rsidR="00A3434C" w:rsidRPr="00CB2923" w:rsidRDefault="00A3434C" w:rsidP="00A3434C">
      <w:pPr>
        <w:rPr>
          <w:rFonts w:ascii="Calibri" w:hAnsi="Calibri" w:cs="Arial"/>
          <w:sz w:val="24"/>
        </w:rPr>
      </w:pPr>
    </w:p>
    <w:p w14:paraId="02666B8C" w14:textId="750A1780" w:rsidR="00A3434C" w:rsidRPr="00CB2923" w:rsidRDefault="00A3434C" w:rsidP="00A3434C">
      <w:pPr>
        <w:rPr>
          <w:rFonts w:ascii="Calibri" w:hAnsi="Calibri" w:cs="Arial"/>
          <w:sz w:val="24"/>
        </w:rPr>
      </w:pPr>
      <w:r>
        <w:rPr>
          <w:rFonts w:ascii="Calibri" w:hAnsi="Calibri" w:cs="Arial"/>
          <w:sz w:val="24"/>
        </w:rPr>
        <w:t>22</w:t>
      </w:r>
      <w:r w:rsidRPr="00CB2923">
        <w:rPr>
          <w:rFonts w:ascii="Calibri" w:hAnsi="Calibri" w:cs="Arial"/>
          <w:sz w:val="24"/>
        </w:rPr>
        <w:t xml:space="preserve">.  The Board of Trustees will review this procedure annually.  As part of the policy audit and review process </w:t>
      </w:r>
      <w:r>
        <w:rPr>
          <w:rFonts w:ascii="Calibri" w:hAnsi="Calibri" w:cs="Arial"/>
          <w:sz w:val="24"/>
        </w:rPr>
        <w:t>volunteers</w:t>
      </w:r>
      <w:r w:rsidRPr="00CB2923">
        <w:rPr>
          <w:rFonts w:ascii="Calibri" w:hAnsi="Calibri" w:cs="Arial"/>
          <w:sz w:val="24"/>
        </w:rPr>
        <w:t xml:space="preserve"> and other stakeholders are strongly encouraged to provide their feedback or comments on its effectiveness and to make recommendations for change</w:t>
      </w:r>
      <w:r>
        <w:rPr>
          <w:rFonts w:ascii="Calibri" w:hAnsi="Calibri" w:cs="Arial"/>
          <w:sz w:val="24"/>
        </w:rPr>
        <w:t>s t</w:t>
      </w:r>
      <w:r w:rsidR="000D2D5F">
        <w:rPr>
          <w:rFonts w:ascii="Calibri" w:hAnsi="Calibri" w:cs="Arial"/>
          <w:sz w:val="24"/>
        </w:rPr>
        <w:t xml:space="preserve">o </w:t>
      </w:r>
      <w:r>
        <w:rPr>
          <w:rFonts w:ascii="Calibri" w:hAnsi="Calibri" w:cs="Arial"/>
          <w:sz w:val="24"/>
        </w:rPr>
        <w:t>a Trustee</w:t>
      </w:r>
      <w:r w:rsidRPr="00CB2923">
        <w:rPr>
          <w:rFonts w:ascii="Calibri" w:hAnsi="Calibri" w:cs="Arial"/>
          <w:sz w:val="24"/>
        </w:rPr>
        <w:t xml:space="preserve">. </w:t>
      </w:r>
    </w:p>
    <w:p w14:paraId="2E388758" w14:textId="77777777" w:rsidR="00A3434C" w:rsidRDefault="00A3434C" w:rsidP="00A3434C">
      <w:pPr>
        <w:rPr>
          <w:rFonts w:ascii="Calibri" w:hAnsi="Calibri"/>
          <w:sz w:val="24"/>
        </w:rPr>
      </w:pPr>
    </w:p>
    <w:p w14:paraId="49ACF843" w14:textId="77777777" w:rsidR="00A3434C" w:rsidRDefault="00A3434C" w:rsidP="00A3434C">
      <w:pPr>
        <w:rPr>
          <w:rFonts w:ascii="Calibri" w:hAnsi="Calibri"/>
          <w:sz w:val="24"/>
        </w:rPr>
      </w:pPr>
    </w:p>
    <w:p w14:paraId="0BBD0327" w14:textId="10D09DE2" w:rsidR="00A3434C" w:rsidRDefault="00A3434C" w:rsidP="00A3434C">
      <w:pPr>
        <w:rPr>
          <w:rFonts w:ascii="Calibri" w:hAnsi="Calibri"/>
          <w:sz w:val="24"/>
        </w:rPr>
      </w:pPr>
      <w:r w:rsidRPr="00860FE8">
        <w:rPr>
          <w:rFonts w:ascii="Calibri" w:hAnsi="Calibri"/>
          <w:b/>
          <w:sz w:val="24"/>
        </w:rPr>
        <w:t>Produced by:</w:t>
      </w:r>
      <w:r w:rsidR="0093413F">
        <w:rPr>
          <w:rFonts w:ascii="Calibri" w:hAnsi="Calibri"/>
          <w:sz w:val="24"/>
        </w:rPr>
        <w:t xml:space="preserve"> Dru Butterfield</w:t>
      </w:r>
      <w:r>
        <w:rPr>
          <w:rFonts w:ascii="Calibri" w:hAnsi="Calibri"/>
          <w:sz w:val="24"/>
        </w:rPr>
        <w:tab/>
      </w:r>
      <w:r>
        <w:rPr>
          <w:rFonts w:ascii="Calibri" w:hAnsi="Calibri"/>
          <w:sz w:val="24"/>
        </w:rPr>
        <w:tab/>
      </w:r>
      <w:r>
        <w:rPr>
          <w:rFonts w:ascii="Calibri" w:hAnsi="Calibri"/>
          <w:sz w:val="24"/>
        </w:rPr>
        <w:tab/>
      </w:r>
      <w:r w:rsidRPr="00860FE8">
        <w:rPr>
          <w:rFonts w:ascii="Calibri" w:hAnsi="Calibri"/>
          <w:b/>
          <w:sz w:val="24"/>
        </w:rPr>
        <w:t>Date Produced:</w:t>
      </w:r>
      <w:r w:rsidR="0093413F">
        <w:rPr>
          <w:rFonts w:ascii="Calibri" w:hAnsi="Calibri"/>
          <w:sz w:val="24"/>
        </w:rPr>
        <w:t xml:space="preserve">  15/01/2015</w:t>
      </w:r>
    </w:p>
    <w:p w14:paraId="6D2E965A" w14:textId="77777777" w:rsidR="00A3434C" w:rsidRDefault="00A3434C" w:rsidP="00A3434C">
      <w:pPr>
        <w:rPr>
          <w:rFonts w:ascii="Calibri" w:hAnsi="Calibri"/>
          <w:sz w:val="24"/>
        </w:rPr>
      </w:pPr>
    </w:p>
    <w:p w14:paraId="2F4AFAD3" w14:textId="711B4DFE" w:rsidR="00A3434C" w:rsidRDefault="00A3434C" w:rsidP="00A3434C">
      <w:pPr>
        <w:rPr>
          <w:rFonts w:ascii="Calibri" w:hAnsi="Calibri"/>
          <w:sz w:val="24"/>
        </w:rPr>
      </w:pPr>
      <w:r w:rsidRPr="00860FE8">
        <w:rPr>
          <w:rFonts w:ascii="Calibri" w:hAnsi="Calibri"/>
          <w:b/>
          <w:sz w:val="24"/>
        </w:rPr>
        <w:t>Approved by:</w:t>
      </w:r>
      <w:r>
        <w:rPr>
          <w:rFonts w:ascii="Calibri" w:hAnsi="Calibri"/>
          <w:sz w:val="24"/>
        </w:rPr>
        <w:t xml:space="preserve">  Board of Trustees</w:t>
      </w:r>
      <w:r>
        <w:rPr>
          <w:rFonts w:ascii="Calibri" w:hAnsi="Calibri"/>
          <w:sz w:val="24"/>
        </w:rPr>
        <w:tab/>
      </w:r>
      <w:r>
        <w:rPr>
          <w:rFonts w:ascii="Calibri" w:hAnsi="Calibri"/>
          <w:sz w:val="24"/>
        </w:rPr>
        <w:tab/>
      </w:r>
      <w:r w:rsidRPr="00860FE8">
        <w:rPr>
          <w:rFonts w:ascii="Calibri" w:hAnsi="Calibri"/>
          <w:b/>
          <w:sz w:val="24"/>
        </w:rPr>
        <w:t xml:space="preserve">Date </w:t>
      </w:r>
      <w:r w:rsidR="00DE6F28">
        <w:rPr>
          <w:rFonts w:ascii="Calibri" w:hAnsi="Calibri"/>
          <w:b/>
          <w:sz w:val="24"/>
        </w:rPr>
        <w:t xml:space="preserve">Updated &amp; </w:t>
      </w:r>
      <w:r w:rsidRPr="00860FE8">
        <w:rPr>
          <w:rFonts w:ascii="Calibri" w:hAnsi="Calibri"/>
          <w:b/>
          <w:sz w:val="24"/>
        </w:rPr>
        <w:t>Approved:</w:t>
      </w:r>
      <w:r>
        <w:rPr>
          <w:rFonts w:ascii="Calibri" w:hAnsi="Calibri"/>
          <w:sz w:val="24"/>
        </w:rPr>
        <w:t xml:space="preserve">  </w:t>
      </w:r>
      <w:r w:rsidR="008C1995">
        <w:rPr>
          <w:rFonts w:ascii="Calibri" w:hAnsi="Calibri"/>
          <w:sz w:val="24"/>
        </w:rPr>
        <w:t>14/03/2019</w:t>
      </w:r>
    </w:p>
    <w:p w14:paraId="6A853B81" w14:textId="77777777" w:rsidR="00A3434C" w:rsidRDefault="00A3434C" w:rsidP="00A3434C">
      <w:pPr>
        <w:rPr>
          <w:rFonts w:ascii="Calibri" w:hAnsi="Calibri"/>
          <w:sz w:val="24"/>
        </w:rPr>
      </w:pPr>
    </w:p>
    <w:p w14:paraId="1448AF50" w14:textId="5CA1CF8F" w:rsidR="00A3434C" w:rsidRDefault="00A3434C" w:rsidP="00A3434C">
      <w:pPr>
        <w:rPr>
          <w:rFonts w:ascii="Calibri" w:hAnsi="Calibri"/>
          <w:sz w:val="24"/>
        </w:rPr>
      </w:pPr>
      <w:r w:rsidRPr="00860FE8">
        <w:rPr>
          <w:rFonts w:ascii="Calibri" w:hAnsi="Calibri"/>
          <w:b/>
          <w:sz w:val="24"/>
        </w:rPr>
        <w:t>Audit Date:</w:t>
      </w:r>
      <w:r w:rsidR="00DE6F28">
        <w:rPr>
          <w:rFonts w:ascii="Calibri" w:hAnsi="Calibri"/>
          <w:sz w:val="24"/>
        </w:rPr>
        <w:t xml:space="preserve"> </w:t>
      </w:r>
      <w:r w:rsidR="008C1995">
        <w:rPr>
          <w:rFonts w:ascii="Calibri" w:hAnsi="Calibri"/>
          <w:sz w:val="24"/>
        </w:rPr>
        <w:t>March 2021</w:t>
      </w:r>
      <w:bookmarkStart w:id="0" w:name="_GoBack"/>
      <w:bookmarkEnd w:id="0"/>
    </w:p>
    <w:p w14:paraId="437A55AC" w14:textId="77777777" w:rsidR="00A3434C" w:rsidRPr="00CB2923" w:rsidRDefault="00A3434C" w:rsidP="00A3434C">
      <w:pPr>
        <w:rPr>
          <w:rFonts w:ascii="Calibri" w:hAnsi="Calibri"/>
          <w:sz w:val="24"/>
        </w:rPr>
      </w:pPr>
    </w:p>
    <w:p w14:paraId="47357782" w14:textId="77777777" w:rsidR="00A3434C" w:rsidRPr="00CB2923" w:rsidRDefault="00A3434C" w:rsidP="00A3434C">
      <w:pPr>
        <w:rPr>
          <w:rFonts w:ascii="Calibri" w:hAnsi="Calibri"/>
          <w:sz w:val="24"/>
        </w:rPr>
      </w:pPr>
    </w:p>
    <w:p w14:paraId="69368FC4" w14:textId="77777777" w:rsidR="00A3434C" w:rsidRPr="00CB2923" w:rsidRDefault="00A3434C" w:rsidP="00A3434C">
      <w:pPr>
        <w:rPr>
          <w:rFonts w:ascii="Calibri" w:hAnsi="Calibri"/>
          <w:sz w:val="24"/>
        </w:rPr>
      </w:pPr>
    </w:p>
    <w:p w14:paraId="6D362E5D" w14:textId="77777777" w:rsidR="00F5136A" w:rsidRDefault="00F5136A"/>
    <w:sectPr w:rsidR="00F5136A" w:rsidSect="00A3434C">
      <w:headerReference w:type="default" r:id="rId8"/>
      <w:footerReference w:type="default" r:id="rId9"/>
      <w:pgSz w:w="11901" w:h="16817"/>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ABAA" w14:textId="77777777" w:rsidR="00092ED3" w:rsidRDefault="00092ED3">
      <w:r>
        <w:separator/>
      </w:r>
    </w:p>
  </w:endnote>
  <w:endnote w:type="continuationSeparator" w:id="0">
    <w:p w14:paraId="0D88CBEB" w14:textId="77777777" w:rsidR="00092ED3" w:rsidRDefault="0009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CA92" w14:textId="77777777" w:rsidR="004B6A63" w:rsidRPr="00FA4F96" w:rsidRDefault="00AE2D31" w:rsidP="00815D9F">
    <w:pPr>
      <w:pStyle w:val="Footer"/>
      <w:jc w:val="center"/>
      <w:rPr>
        <w:rFonts w:ascii="Calibri" w:hAnsi="Calibri"/>
        <w:sz w:val="18"/>
        <w:szCs w:val="18"/>
        <w:lang w:val="en-US"/>
      </w:rPr>
    </w:pPr>
    <w:r w:rsidRPr="00FA4F96">
      <w:rPr>
        <w:rFonts w:ascii="Calibri" w:hAnsi="Calibri"/>
        <w:sz w:val="18"/>
        <w:szCs w:val="18"/>
        <w:lang w:val="en-US"/>
      </w:rPr>
      <w:t xml:space="preserve">Page </w:t>
    </w:r>
    <w:r w:rsidRPr="00FA4F96">
      <w:rPr>
        <w:rFonts w:ascii="Calibri" w:hAnsi="Calibri"/>
        <w:sz w:val="18"/>
        <w:szCs w:val="18"/>
        <w:lang w:val="en-US"/>
      </w:rPr>
      <w:fldChar w:fldCharType="begin"/>
    </w:r>
    <w:r w:rsidRPr="00FA4F96">
      <w:rPr>
        <w:rFonts w:ascii="Calibri" w:hAnsi="Calibri"/>
        <w:sz w:val="18"/>
        <w:szCs w:val="18"/>
        <w:lang w:val="en-US"/>
      </w:rPr>
      <w:instrText xml:space="preserve"> PAGE </w:instrText>
    </w:r>
    <w:r w:rsidRPr="00FA4F96">
      <w:rPr>
        <w:rFonts w:ascii="Calibri" w:hAnsi="Calibri"/>
        <w:sz w:val="18"/>
        <w:szCs w:val="18"/>
        <w:lang w:val="en-US"/>
      </w:rPr>
      <w:fldChar w:fldCharType="separate"/>
    </w:r>
    <w:r w:rsidR="00B67EF5">
      <w:rPr>
        <w:rFonts w:ascii="Calibri" w:hAnsi="Calibri"/>
        <w:noProof/>
        <w:sz w:val="18"/>
        <w:szCs w:val="18"/>
        <w:lang w:val="en-US"/>
      </w:rPr>
      <w:t>1</w:t>
    </w:r>
    <w:r w:rsidRPr="00FA4F96">
      <w:rPr>
        <w:rFonts w:ascii="Calibri" w:hAnsi="Calibri"/>
        <w:sz w:val="18"/>
        <w:szCs w:val="18"/>
        <w:lang w:val="en-US"/>
      </w:rPr>
      <w:fldChar w:fldCharType="end"/>
    </w:r>
    <w:r w:rsidRPr="00FA4F96">
      <w:rPr>
        <w:rFonts w:ascii="Calibri" w:hAnsi="Calibri"/>
        <w:sz w:val="18"/>
        <w:szCs w:val="18"/>
        <w:lang w:val="en-US"/>
      </w:rPr>
      <w:t xml:space="preserve"> of </w:t>
    </w:r>
    <w:r w:rsidRPr="00FA4F96">
      <w:rPr>
        <w:rFonts w:ascii="Calibri" w:hAnsi="Calibri"/>
        <w:sz w:val="18"/>
        <w:szCs w:val="18"/>
        <w:lang w:val="en-US"/>
      </w:rPr>
      <w:fldChar w:fldCharType="begin"/>
    </w:r>
    <w:r w:rsidRPr="00FA4F96">
      <w:rPr>
        <w:rFonts w:ascii="Calibri" w:hAnsi="Calibri"/>
        <w:sz w:val="18"/>
        <w:szCs w:val="18"/>
        <w:lang w:val="en-US"/>
      </w:rPr>
      <w:instrText xml:space="preserve"> NUMPAGES </w:instrText>
    </w:r>
    <w:r w:rsidRPr="00FA4F96">
      <w:rPr>
        <w:rFonts w:ascii="Calibri" w:hAnsi="Calibri"/>
        <w:sz w:val="18"/>
        <w:szCs w:val="18"/>
        <w:lang w:val="en-US"/>
      </w:rPr>
      <w:fldChar w:fldCharType="separate"/>
    </w:r>
    <w:r w:rsidR="00B67EF5">
      <w:rPr>
        <w:rFonts w:ascii="Calibri" w:hAnsi="Calibri"/>
        <w:noProof/>
        <w:sz w:val="18"/>
        <w:szCs w:val="18"/>
        <w:lang w:val="en-US"/>
      </w:rPr>
      <w:t>5</w:t>
    </w:r>
    <w:r w:rsidRPr="00FA4F96">
      <w:rPr>
        <w:rFonts w:ascii="Calibri" w:hAnsi="Calibri"/>
        <w:sz w:val="18"/>
        <w:szCs w:val="18"/>
        <w:lang w:val="en-US"/>
      </w:rPr>
      <w:fldChar w:fldCharType="end"/>
    </w:r>
  </w:p>
  <w:p w14:paraId="56CC26C4" w14:textId="622FCB78" w:rsidR="004B6A63" w:rsidRPr="00FA4F96" w:rsidRDefault="00AE2D31" w:rsidP="00815D9F">
    <w:pPr>
      <w:pStyle w:val="Footer"/>
      <w:jc w:val="right"/>
      <w:rPr>
        <w:rFonts w:ascii="Calibri" w:hAnsi="Calibri"/>
        <w:sz w:val="18"/>
        <w:szCs w:val="18"/>
      </w:rPr>
    </w:pPr>
    <w:r w:rsidRPr="00FA4F96">
      <w:rPr>
        <w:rFonts w:ascii="Calibri" w:hAnsi="Calibri"/>
        <w:sz w:val="18"/>
        <w:szCs w:val="18"/>
        <w:lang w:val="en-US"/>
      </w:rPr>
      <w:t xml:space="preserve">Board of Trustees      </w:t>
    </w:r>
    <w:r w:rsidRPr="00FA4F96">
      <w:rPr>
        <w:rFonts w:ascii="Calibri" w:hAnsi="Calibri"/>
        <w:sz w:val="18"/>
        <w:szCs w:val="18"/>
        <w:lang w:val="en-US"/>
      </w:rPr>
      <w:tab/>
    </w:r>
    <w:r w:rsidRPr="00FA4F96">
      <w:rPr>
        <w:rFonts w:ascii="Calibri" w:hAnsi="Calibri"/>
        <w:sz w:val="18"/>
        <w:szCs w:val="18"/>
        <w:lang w:val="en-US"/>
      </w:rPr>
      <w:tab/>
      <w:t xml:space="preserve">  Updated on </w:t>
    </w:r>
    <w:r w:rsidR="008C1995">
      <w:rPr>
        <w:rFonts w:ascii="Calibri" w:hAnsi="Calibri"/>
        <w:sz w:val="18"/>
        <w:szCs w:val="18"/>
        <w:lang w:val="en-US"/>
      </w:rPr>
      <w:t>14/03/2019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E54D" w14:textId="77777777" w:rsidR="00092ED3" w:rsidRDefault="00092ED3">
      <w:r>
        <w:separator/>
      </w:r>
    </w:p>
  </w:footnote>
  <w:footnote w:type="continuationSeparator" w:id="0">
    <w:p w14:paraId="182C395D" w14:textId="77777777" w:rsidR="00092ED3" w:rsidRDefault="00092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44FD" w14:textId="17C87239" w:rsidR="004B6A63" w:rsidRPr="00FA4F96" w:rsidRDefault="00B67EF5" w:rsidP="00484CF0">
    <w:pPr>
      <w:pStyle w:val="Header"/>
      <w:tabs>
        <w:tab w:val="clear" w:pos="8306"/>
        <w:tab w:val="right" w:pos="9072"/>
      </w:tabs>
      <w:rPr>
        <w:rFonts w:ascii="Calibri" w:hAnsi="Calibri"/>
        <w:sz w:val="18"/>
        <w:szCs w:val="18"/>
      </w:rPr>
    </w:pPr>
    <w:r>
      <w:rPr>
        <w:rFonts w:ascii="Calibri" w:hAnsi="Calibri"/>
        <w:sz w:val="18"/>
        <w:szCs w:val="18"/>
      </w:rPr>
      <w:t>Version (</w:t>
    </w:r>
    <w:r w:rsidR="008C1995">
      <w:rPr>
        <w:rFonts w:ascii="Calibri" w:hAnsi="Calibri"/>
        <w:sz w:val="18"/>
        <w:szCs w:val="18"/>
      </w:rPr>
      <w:t>7</w:t>
    </w:r>
    <w:r w:rsidR="00105664">
      <w:rPr>
        <w:rFonts w:ascii="Calibri" w:hAnsi="Calibri"/>
        <w:sz w:val="18"/>
        <w:szCs w:val="18"/>
      </w:rPr>
      <w:t>)</w:t>
    </w:r>
    <w:r w:rsidR="007B7EDC">
      <w:rPr>
        <w:rFonts w:ascii="Calibri" w:hAnsi="Calibri"/>
        <w:sz w:val="18"/>
        <w:szCs w:val="18"/>
      </w:rPr>
      <w:tab/>
    </w:r>
    <w:r w:rsidR="007B7EDC">
      <w:rPr>
        <w:rFonts w:ascii="Calibri" w:hAnsi="Calibri"/>
        <w:sz w:val="18"/>
        <w:szCs w:val="18"/>
      </w:rPr>
      <w:tab/>
      <w:t>DPHT/PRO/12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4E0"/>
    <w:multiLevelType w:val="hybridMultilevel"/>
    <w:tmpl w:val="312A6304"/>
    <w:lvl w:ilvl="0" w:tplc="145C68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1308"/>
    <w:multiLevelType w:val="hybridMultilevel"/>
    <w:tmpl w:val="870EA8C4"/>
    <w:lvl w:ilvl="0" w:tplc="145C68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95A7F"/>
    <w:multiLevelType w:val="hybridMultilevel"/>
    <w:tmpl w:val="B8AE5E2A"/>
    <w:lvl w:ilvl="0" w:tplc="C6EA95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741D"/>
    <w:multiLevelType w:val="hybridMultilevel"/>
    <w:tmpl w:val="6C60303E"/>
    <w:lvl w:ilvl="0" w:tplc="145C68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04669"/>
    <w:multiLevelType w:val="hybridMultilevel"/>
    <w:tmpl w:val="D570AD2E"/>
    <w:lvl w:ilvl="0" w:tplc="145C68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8418F"/>
    <w:multiLevelType w:val="hybridMultilevel"/>
    <w:tmpl w:val="B12C6942"/>
    <w:lvl w:ilvl="0" w:tplc="145C68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A4261"/>
    <w:multiLevelType w:val="hybridMultilevel"/>
    <w:tmpl w:val="402C615C"/>
    <w:lvl w:ilvl="0" w:tplc="145C68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64B41"/>
    <w:multiLevelType w:val="hybridMultilevel"/>
    <w:tmpl w:val="7F682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4C"/>
    <w:rsid w:val="000909D0"/>
    <w:rsid w:val="00092ED3"/>
    <w:rsid w:val="000D2D5F"/>
    <w:rsid w:val="00105664"/>
    <w:rsid w:val="00123ACB"/>
    <w:rsid w:val="001323E8"/>
    <w:rsid w:val="002938E4"/>
    <w:rsid w:val="002A54E4"/>
    <w:rsid w:val="003E577A"/>
    <w:rsid w:val="005D12E7"/>
    <w:rsid w:val="005F4ECD"/>
    <w:rsid w:val="00635663"/>
    <w:rsid w:val="007B7EDC"/>
    <w:rsid w:val="007E700C"/>
    <w:rsid w:val="008C1995"/>
    <w:rsid w:val="0093413F"/>
    <w:rsid w:val="00A3434C"/>
    <w:rsid w:val="00AE2D31"/>
    <w:rsid w:val="00B625ED"/>
    <w:rsid w:val="00B67EF5"/>
    <w:rsid w:val="00BB4105"/>
    <w:rsid w:val="00C92A4C"/>
    <w:rsid w:val="00D148C1"/>
    <w:rsid w:val="00DE6F28"/>
    <w:rsid w:val="00DF78D8"/>
    <w:rsid w:val="00E96687"/>
    <w:rsid w:val="00F5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AF9D9F"/>
  <w14:defaultImageDpi w14:val="300"/>
  <w15:docId w15:val="{62A46526-A652-48A1-8DD2-3F798F08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34C"/>
    <w:rPr>
      <w:rFonts w:ascii="Arial" w:eastAsia="Times New Roman" w:hAnsi="Arial" w:cs="Times New Roman"/>
      <w:szCs w:val="24"/>
      <w:lang w:val="en-GB"/>
    </w:rPr>
  </w:style>
  <w:style w:type="paragraph" w:styleId="Heading1">
    <w:name w:val="heading 1"/>
    <w:basedOn w:val="Normal"/>
    <w:next w:val="Normal"/>
    <w:link w:val="Heading1Char"/>
    <w:uiPriority w:val="9"/>
    <w:qFormat/>
    <w:rsid w:val="00A343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Heading1"/>
    <w:link w:val="ArialChar"/>
    <w:rsid w:val="00A3434C"/>
    <w:pPr>
      <w:keepLines w:val="0"/>
      <w:spacing w:before="240" w:after="60"/>
    </w:pPr>
    <w:rPr>
      <w:rFonts w:ascii="Arial" w:eastAsia="Times New Roman" w:hAnsi="Arial" w:cs="Arial"/>
      <w:color w:val="auto"/>
      <w:kern w:val="32"/>
      <w:sz w:val="22"/>
      <w:szCs w:val="22"/>
      <w:lang w:val="en-US"/>
    </w:rPr>
  </w:style>
  <w:style w:type="character" w:customStyle="1" w:styleId="ArialChar">
    <w:name w:val="Arial Char"/>
    <w:link w:val="Arial"/>
    <w:rsid w:val="00A3434C"/>
    <w:rPr>
      <w:rFonts w:ascii="Arial" w:eastAsia="Times New Roman" w:hAnsi="Arial" w:cs="Arial"/>
      <w:b/>
      <w:bCs/>
      <w:kern w:val="32"/>
    </w:rPr>
  </w:style>
  <w:style w:type="paragraph" w:styleId="Header">
    <w:name w:val="header"/>
    <w:basedOn w:val="Normal"/>
    <w:link w:val="HeaderChar"/>
    <w:rsid w:val="00A3434C"/>
    <w:pPr>
      <w:tabs>
        <w:tab w:val="center" w:pos="4153"/>
        <w:tab w:val="right" w:pos="8306"/>
      </w:tabs>
    </w:pPr>
  </w:style>
  <w:style w:type="character" w:customStyle="1" w:styleId="HeaderChar">
    <w:name w:val="Header Char"/>
    <w:basedOn w:val="DefaultParagraphFont"/>
    <w:link w:val="Header"/>
    <w:rsid w:val="00A3434C"/>
    <w:rPr>
      <w:rFonts w:ascii="Arial" w:eastAsia="Times New Roman" w:hAnsi="Arial" w:cs="Times New Roman"/>
      <w:szCs w:val="24"/>
      <w:lang w:val="en-GB"/>
    </w:rPr>
  </w:style>
  <w:style w:type="paragraph" w:styleId="Footer">
    <w:name w:val="footer"/>
    <w:basedOn w:val="Normal"/>
    <w:link w:val="FooterChar"/>
    <w:rsid w:val="00A3434C"/>
    <w:pPr>
      <w:tabs>
        <w:tab w:val="center" w:pos="4153"/>
        <w:tab w:val="right" w:pos="8306"/>
      </w:tabs>
    </w:pPr>
  </w:style>
  <w:style w:type="character" w:customStyle="1" w:styleId="FooterChar">
    <w:name w:val="Footer Char"/>
    <w:basedOn w:val="DefaultParagraphFont"/>
    <w:link w:val="Footer"/>
    <w:rsid w:val="00A3434C"/>
    <w:rPr>
      <w:rFonts w:ascii="Arial" w:eastAsia="Times New Roman" w:hAnsi="Arial" w:cs="Times New Roman"/>
      <w:szCs w:val="24"/>
      <w:lang w:val="en-GB"/>
    </w:rPr>
  </w:style>
  <w:style w:type="paragraph" w:styleId="ListParagraph">
    <w:name w:val="List Paragraph"/>
    <w:basedOn w:val="Normal"/>
    <w:uiPriority w:val="34"/>
    <w:qFormat/>
    <w:rsid w:val="00A3434C"/>
    <w:pPr>
      <w:ind w:left="720"/>
      <w:contextualSpacing/>
    </w:pPr>
  </w:style>
  <w:style w:type="character" w:customStyle="1" w:styleId="Heading1Char">
    <w:name w:val="Heading 1 Char"/>
    <w:basedOn w:val="DefaultParagraphFont"/>
    <w:link w:val="Heading1"/>
    <w:uiPriority w:val="9"/>
    <w:rsid w:val="00A3434C"/>
    <w:rPr>
      <w:rFonts w:asciiTheme="majorHAnsi" w:eastAsiaTheme="majorEastAsia" w:hAnsiTheme="majorHAnsi" w:cstheme="majorBidi"/>
      <w:b/>
      <w:bCs/>
      <w:color w:val="345A8A" w:themeColor="accent1" w:themeShade="B5"/>
      <w:sz w:val="32"/>
      <w:szCs w:val="32"/>
      <w:lang w:val="en-GB"/>
    </w:rPr>
  </w:style>
  <w:style w:type="paragraph" w:styleId="BalloonText">
    <w:name w:val="Balloon Text"/>
    <w:basedOn w:val="Normal"/>
    <w:link w:val="BalloonTextChar"/>
    <w:uiPriority w:val="99"/>
    <w:semiHidden/>
    <w:unhideWhenUsed/>
    <w:rsid w:val="00BB4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0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Red Meadow Ltd</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Ridley</dc:creator>
  <cp:keywords/>
  <dc:description/>
  <cp:lastModifiedBy>Stuart Perman</cp:lastModifiedBy>
  <cp:revision>2</cp:revision>
  <cp:lastPrinted>2014-02-11T10:22:00Z</cp:lastPrinted>
  <dcterms:created xsi:type="dcterms:W3CDTF">2019-03-07T10:01:00Z</dcterms:created>
  <dcterms:modified xsi:type="dcterms:W3CDTF">2019-03-07T10:01:00Z</dcterms:modified>
</cp:coreProperties>
</file>