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63" w:rsidRDefault="00250F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99695</wp:posOffset>
                </wp:positionV>
                <wp:extent cx="9563100" cy="10287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6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4BE" w:rsidRDefault="005A14BE" w:rsidP="003135C1">
                            <w:pPr>
                              <w:shd w:val="clear" w:color="auto" w:fill="00800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742E2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Dartmoor Pony Heritage Trust Visitor Centre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  <w:p w:rsidR="005A14BE" w:rsidRPr="00742E27" w:rsidRDefault="005A14BE" w:rsidP="003135C1">
                            <w:pPr>
                              <w:shd w:val="clear" w:color="auto" w:fill="00800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742E2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Risk Assessment</w:t>
                            </w:r>
                            <w:r w:rsidR="00A971FD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  <w:t xml:space="preserve">March </w:t>
                            </w:r>
                            <w:r w:rsidRPr="00742E2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201</w:t>
                            </w:r>
                            <w:r w:rsidR="00A971FD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7 – February 2018</w:t>
                            </w:r>
                            <w:r w:rsidR="006C740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7.85pt;width:75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" filled="f" stroked="f">
                <v:path arrowok="t"/>
                <v:textbox>
                  <w:txbxContent>
                    <w:p w:rsidR="005A14BE" w:rsidRDefault="005A14BE" w:rsidP="003135C1">
                      <w:pPr>
                        <w:shd w:val="clear" w:color="auto" w:fill="008000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742E27"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  <w:szCs w:val="56"/>
                        </w:rPr>
                        <w:t>Dartmoor Pony Heritage Trust Visitor Centre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  <w:szCs w:val="56"/>
                        </w:rPr>
                        <w:t>:</w:t>
                      </w:r>
                    </w:p>
                    <w:p w:rsidR="005A14BE" w:rsidRPr="00742E27" w:rsidRDefault="005A14BE" w:rsidP="003135C1">
                      <w:pPr>
                        <w:shd w:val="clear" w:color="auto" w:fill="008000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742E27"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Risk Assessment</w:t>
                      </w:r>
                      <w:r w:rsidR="00A971FD"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  <w:szCs w:val="56"/>
                        </w:rPr>
                        <w:tab/>
                        <w:t xml:space="preserve">March </w:t>
                      </w:r>
                      <w:r w:rsidRPr="00742E27"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  <w:szCs w:val="56"/>
                        </w:rPr>
                        <w:t>201</w:t>
                      </w:r>
                      <w:r w:rsidR="00A971FD"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  <w:szCs w:val="56"/>
                        </w:rPr>
                        <w:t>7 – February 2018</w:t>
                      </w:r>
                      <w:r w:rsidR="006C7400">
                        <w:rPr>
                          <w:rFonts w:asciiTheme="majorHAnsi" w:hAnsiTheme="majorHAnsi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6"/>
        <w:gridCol w:w="2508"/>
        <w:gridCol w:w="3241"/>
        <w:gridCol w:w="3397"/>
        <w:gridCol w:w="1843"/>
        <w:gridCol w:w="1275"/>
        <w:gridCol w:w="709"/>
      </w:tblGrid>
      <w:tr w:rsidR="0012367F" w:rsidRPr="004A51FD" w:rsidTr="00CD1DBE">
        <w:tc>
          <w:tcPr>
            <w:tcW w:w="1906" w:type="dxa"/>
          </w:tcPr>
          <w:p w:rsidR="0012367F" w:rsidRPr="004A51FD" w:rsidRDefault="0012367F" w:rsidP="0012367F">
            <w:pPr>
              <w:jc w:val="center"/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4A51FD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>What are the</w:t>
            </w:r>
          </w:p>
          <w:p w:rsidR="0012367F" w:rsidRPr="004A51FD" w:rsidRDefault="0012367F" w:rsidP="0012367F">
            <w:pPr>
              <w:jc w:val="center"/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proofErr w:type="gramStart"/>
            <w:r w:rsidRPr="004A51FD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>hazards</w:t>
            </w:r>
            <w:proofErr w:type="gramEnd"/>
            <w:r w:rsidRPr="004A51FD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>?</w:t>
            </w:r>
          </w:p>
        </w:tc>
        <w:tc>
          <w:tcPr>
            <w:tcW w:w="2508" w:type="dxa"/>
          </w:tcPr>
          <w:p w:rsidR="0012367F" w:rsidRPr="004A51FD" w:rsidRDefault="0012367F" w:rsidP="0012367F">
            <w:pPr>
              <w:jc w:val="center"/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4A51FD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 xml:space="preserve">Who might be harmed </w:t>
            </w:r>
          </w:p>
          <w:p w:rsidR="0012367F" w:rsidRPr="004A51FD" w:rsidRDefault="0012367F" w:rsidP="0012367F">
            <w:pPr>
              <w:jc w:val="center"/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proofErr w:type="gramStart"/>
            <w:r w:rsidRPr="004A51FD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>and</w:t>
            </w:r>
            <w:proofErr w:type="gramEnd"/>
            <w:r w:rsidRPr="004A51FD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 xml:space="preserve"> how?</w:t>
            </w:r>
          </w:p>
        </w:tc>
        <w:tc>
          <w:tcPr>
            <w:tcW w:w="3241" w:type="dxa"/>
          </w:tcPr>
          <w:p w:rsidR="0012367F" w:rsidRPr="004A51FD" w:rsidRDefault="0012367F" w:rsidP="0012367F">
            <w:pPr>
              <w:jc w:val="center"/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4A51FD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>What are you already doing?</w:t>
            </w:r>
          </w:p>
        </w:tc>
        <w:tc>
          <w:tcPr>
            <w:tcW w:w="3397" w:type="dxa"/>
          </w:tcPr>
          <w:p w:rsidR="0012367F" w:rsidRPr="004A51FD" w:rsidRDefault="0012367F" w:rsidP="0012367F">
            <w:pPr>
              <w:jc w:val="center"/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4A51FD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>What further action is necessary?</w:t>
            </w:r>
          </w:p>
        </w:tc>
        <w:tc>
          <w:tcPr>
            <w:tcW w:w="1843" w:type="dxa"/>
          </w:tcPr>
          <w:p w:rsidR="0012367F" w:rsidRPr="004A51FD" w:rsidRDefault="0012367F" w:rsidP="0012367F">
            <w:pPr>
              <w:jc w:val="center"/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4A51FD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>Action by who?</w:t>
            </w:r>
          </w:p>
        </w:tc>
        <w:tc>
          <w:tcPr>
            <w:tcW w:w="1275" w:type="dxa"/>
          </w:tcPr>
          <w:p w:rsidR="0012367F" w:rsidRPr="004A51FD" w:rsidRDefault="0012367F" w:rsidP="0012367F">
            <w:pPr>
              <w:jc w:val="center"/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4A51FD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>Action by when?</w:t>
            </w:r>
          </w:p>
        </w:tc>
        <w:tc>
          <w:tcPr>
            <w:tcW w:w="709" w:type="dxa"/>
          </w:tcPr>
          <w:p w:rsidR="0012367F" w:rsidRPr="004A51FD" w:rsidRDefault="0012367F" w:rsidP="0012367F">
            <w:pPr>
              <w:jc w:val="center"/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4A51FD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>Done</w:t>
            </w:r>
          </w:p>
        </w:tc>
      </w:tr>
      <w:tr w:rsidR="006F14A4" w:rsidRPr="0012367F" w:rsidTr="00CD1DBE">
        <w:tc>
          <w:tcPr>
            <w:tcW w:w="1906" w:type="dxa"/>
          </w:tcPr>
          <w:p w:rsidR="006F14A4" w:rsidRPr="00F254EF" w:rsidRDefault="00F254E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Pony Behaviour</w:t>
            </w:r>
          </w:p>
        </w:tc>
        <w:tc>
          <w:tcPr>
            <w:tcW w:w="2508" w:type="dxa"/>
          </w:tcPr>
          <w:p w:rsidR="006F14A4" w:rsidRPr="00224F89" w:rsidRDefault="00F254E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F254EF">
              <w:rPr>
                <w:rFonts w:asciiTheme="majorHAnsi" w:hAnsiTheme="majorHAnsi"/>
                <w:sz w:val="18"/>
                <w:szCs w:val="18"/>
                <w:lang w:val="en-US"/>
              </w:rPr>
              <w:t>Staff, volunteers, and participants may be h</w:t>
            </w:r>
            <w:r w:rsidR="005946C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armed through pony </w:t>
            </w:r>
            <w:proofErr w:type="spellStart"/>
            <w:r w:rsidR="005946C9">
              <w:rPr>
                <w:rFonts w:asciiTheme="majorHAnsi" w:hAnsiTheme="majorHAnsi"/>
                <w:sz w:val="18"/>
                <w:szCs w:val="18"/>
                <w:lang w:val="en-US"/>
              </w:rPr>
              <w:t>behaviour</w:t>
            </w:r>
            <w:proofErr w:type="spellEnd"/>
            <w:r w:rsidR="005946C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of:</w:t>
            </w:r>
            <w:r w:rsidRPr="00F254E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kicking, biting, barging, crushing or bolting (escape).  Subsequent harm from entanglement in rope and rope burns</w:t>
            </w:r>
          </w:p>
        </w:tc>
        <w:tc>
          <w:tcPr>
            <w:tcW w:w="3241" w:type="dxa"/>
          </w:tcPr>
          <w:p w:rsidR="006F14A4" w:rsidRDefault="00625E11" w:rsidP="00625E1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Pony will only be handled by trained staff</w:t>
            </w:r>
          </w:p>
          <w:p w:rsidR="00625E11" w:rsidRDefault="00625E11" w:rsidP="00625E1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Participants are closely </w:t>
            </w:r>
            <w:r w:rsidR="005946C9">
              <w:rPr>
                <w:rFonts w:asciiTheme="majorHAnsi" w:hAnsiTheme="majorHAnsi"/>
                <w:sz w:val="18"/>
                <w:szCs w:val="18"/>
              </w:rPr>
              <w:t>scrutinised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by trained staff</w:t>
            </w:r>
          </w:p>
          <w:p w:rsidR="00625E11" w:rsidRDefault="00625E11" w:rsidP="00625E1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There are clear procedures in place for the movement of ponies around the site</w:t>
            </w:r>
          </w:p>
          <w:p w:rsidR="00625E11" w:rsidRDefault="00625E11" w:rsidP="0052271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Participants </w:t>
            </w:r>
            <w:r w:rsidR="0052271B">
              <w:rPr>
                <w:rFonts w:asciiTheme="majorHAnsi" w:hAnsiTheme="majorHAnsi"/>
                <w:sz w:val="18"/>
                <w:szCs w:val="18"/>
              </w:rPr>
              <w:t>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not left alone with ponies</w:t>
            </w:r>
          </w:p>
          <w:p w:rsidR="005303F8" w:rsidRDefault="005303F8" w:rsidP="0052271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Gate management procedure in place</w:t>
            </w:r>
          </w:p>
          <w:p w:rsidR="005303F8" w:rsidRDefault="005303F8" w:rsidP="0052271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First Aid and Safety Equipment Register and Maintenance Schedule in place</w:t>
            </w:r>
          </w:p>
          <w:p w:rsidR="00611E91" w:rsidRDefault="00611E91" w:rsidP="0052271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Walking ponies around parkland </w:t>
            </w:r>
          </w:p>
          <w:p w:rsidR="00E87386" w:rsidRPr="00625E11" w:rsidRDefault="00E87386" w:rsidP="0052271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Hats and gloves to be warn at all times by volunteers and participants</w:t>
            </w:r>
          </w:p>
        </w:tc>
        <w:tc>
          <w:tcPr>
            <w:tcW w:w="3397" w:type="dxa"/>
          </w:tcPr>
          <w:p w:rsidR="00F254EF" w:rsidRDefault="009C440F" w:rsidP="00F254E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Annual</w:t>
            </w:r>
            <w:r w:rsidR="00F254EF" w:rsidRPr="00F254E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training for staff and volunteers on safety arrangements at Parke </w:t>
            </w:r>
          </w:p>
          <w:p w:rsidR="009C440F" w:rsidRDefault="009C440F" w:rsidP="00F254E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All new volunteers to attend induction course, observation only until training has been provided. </w:t>
            </w:r>
          </w:p>
          <w:p w:rsidR="00611E91" w:rsidRDefault="00611E91" w:rsidP="00F254E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Use pressure halters</w:t>
            </w:r>
          </w:p>
          <w:p w:rsidR="00611E91" w:rsidRDefault="00611E91" w:rsidP="00F254E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Ponies to receive regular training to desensitize </w:t>
            </w:r>
            <w:r w:rsidR="00E87386">
              <w:rPr>
                <w:rFonts w:asciiTheme="majorHAnsi" w:hAnsiTheme="majorHAnsi"/>
                <w:sz w:val="18"/>
                <w:szCs w:val="18"/>
                <w:lang w:val="en-US"/>
              </w:rPr>
              <w:t>them to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traffic, crowds, </w:t>
            </w:r>
            <w:r w:rsidR="00E87386">
              <w:rPr>
                <w:rFonts w:asciiTheme="majorHAnsi" w:hAnsiTheme="majorHAnsi"/>
                <w:sz w:val="18"/>
                <w:szCs w:val="18"/>
                <w:lang w:val="en-US"/>
              </w:rPr>
              <w:t>dogs, cattle, events</w:t>
            </w:r>
          </w:p>
          <w:p w:rsidR="00E87386" w:rsidRPr="00F254EF" w:rsidRDefault="00E87386" w:rsidP="00F254E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Train ponies in open spaces such as moorland to further advance their development</w:t>
            </w:r>
          </w:p>
          <w:p w:rsidR="006F14A4" w:rsidRPr="00F254EF" w:rsidRDefault="006F14A4" w:rsidP="005303F8">
            <w:pPr>
              <w:pStyle w:val="ListParagraph"/>
              <w:ind w:left="11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F254EF" w:rsidRPr="00F254EF" w:rsidRDefault="00F254EF" w:rsidP="00F254E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F254EF">
              <w:rPr>
                <w:rFonts w:asciiTheme="majorHAnsi" w:hAnsiTheme="majorHAnsi"/>
                <w:sz w:val="18"/>
                <w:szCs w:val="18"/>
                <w:lang w:val="en-US"/>
              </w:rPr>
              <w:t>All Staff, Volunteers and participants</w:t>
            </w:r>
            <w:r w:rsidRPr="00F254EF">
              <w:rPr>
                <w:rFonts w:asciiTheme="majorHAnsi" w:hAnsiTheme="majorHAnsi"/>
                <w:sz w:val="18"/>
                <w:szCs w:val="18"/>
                <w:lang w:val="en-US"/>
              </w:rPr>
              <w:t> </w:t>
            </w:r>
            <w:r w:rsidRPr="00F254EF">
              <w:rPr>
                <w:rFonts w:asciiTheme="majorHAnsi" w:hAnsiTheme="majorHAnsi"/>
                <w:sz w:val="18"/>
                <w:szCs w:val="18"/>
                <w:lang w:val="en-US"/>
              </w:rPr>
              <w:t>to monitor</w:t>
            </w:r>
          </w:p>
          <w:p w:rsidR="006F14A4" w:rsidRDefault="006F14A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303F8" w:rsidRPr="00F254EF" w:rsidRDefault="005303F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6F14A4" w:rsidRDefault="006F14A4" w:rsidP="00AA1FD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303F8" w:rsidRDefault="006C7400" w:rsidP="00AA1FD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Ongoing</w:t>
            </w:r>
          </w:p>
          <w:p w:rsidR="005303F8" w:rsidRDefault="005303F8" w:rsidP="00AA1FD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303F8" w:rsidRDefault="005303F8" w:rsidP="00AA1FD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303F8" w:rsidRPr="00F254EF" w:rsidRDefault="005303F8" w:rsidP="00AA1FD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6F14A4" w:rsidRPr="00F254EF" w:rsidRDefault="006F14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56DBB" w:rsidRPr="0012367F" w:rsidTr="00CD1DBE">
        <w:tc>
          <w:tcPr>
            <w:tcW w:w="1906" w:type="dxa"/>
          </w:tcPr>
          <w:p w:rsidR="00156DBB" w:rsidRPr="00F254EF" w:rsidRDefault="00156DB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Slips, trips and falls</w:t>
            </w:r>
          </w:p>
        </w:tc>
        <w:tc>
          <w:tcPr>
            <w:tcW w:w="2508" w:type="dxa"/>
          </w:tcPr>
          <w:p w:rsidR="00156DBB" w:rsidRPr="00F254EF" w:rsidRDefault="00156DBB" w:rsidP="00F254E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F254EF">
              <w:rPr>
                <w:rFonts w:asciiTheme="majorHAnsi" w:hAnsiTheme="majorHAnsi"/>
                <w:sz w:val="18"/>
                <w:szCs w:val="18"/>
                <w:lang w:val="en-US"/>
              </w:rPr>
              <w:t>Staff, volunteers, and participants may be harmed through slipping, falling or tripping on the differing terrain at Parke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or working at height in the Visitor Centre</w:t>
            </w:r>
            <w:r w:rsidRPr="00F254EF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</w:p>
          <w:p w:rsidR="00156DBB" w:rsidRPr="00F254EF" w:rsidRDefault="00156DB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1" w:type="dxa"/>
          </w:tcPr>
          <w:p w:rsidR="00156DBB" w:rsidRPr="004A51FD" w:rsidRDefault="00156DBB" w:rsidP="004A51F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A51FD">
              <w:rPr>
                <w:rFonts w:asciiTheme="majorHAnsi" w:hAnsiTheme="majorHAnsi"/>
                <w:sz w:val="18"/>
                <w:szCs w:val="18"/>
                <w:lang w:val="en-US"/>
              </w:rPr>
              <w:t>The paths and walkways at Parke site are compliant with DDA</w:t>
            </w:r>
          </w:p>
          <w:p w:rsidR="00156DBB" w:rsidRPr="004A51FD" w:rsidRDefault="00156DBB" w:rsidP="004A51F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A51FD">
              <w:rPr>
                <w:rFonts w:asciiTheme="majorHAnsi" w:hAnsiTheme="majorHAnsi"/>
                <w:sz w:val="18"/>
                <w:szCs w:val="18"/>
                <w:lang w:val="en-US"/>
              </w:rPr>
              <w:t>Lighting around and inside the building.</w:t>
            </w:r>
          </w:p>
          <w:p w:rsidR="00156DBB" w:rsidRPr="004A51FD" w:rsidRDefault="00156DBB" w:rsidP="004A51F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Activities</w:t>
            </w:r>
            <w:r w:rsidRPr="004A51F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are run according to good practice and in the most suitable locations.</w:t>
            </w:r>
          </w:p>
          <w:p w:rsidR="00156DBB" w:rsidRPr="004A51FD" w:rsidRDefault="00156DBB" w:rsidP="004A51F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A51FD">
              <w:rPr>
                <w:rFonts w:asciiTheme="majorHAnsi" w:hAnsiTheme="majorHAnsi"/>
                <w:sz w:val="18"/>
                <w:szCs w:val="18"/>
                <w:lang w:val="en-US"/>
              </w:rPr>
              <w:t>Safety Briefing is provided to all participants on hazardous areas and general vigilance on arrival at Parke.</w:t>
            </w:r>
          </w:p>
          <w:p w:rsidR="00156DBB" w:rsidRPr="004A51FD" w:rsidRDefault="00156DBB" w:rsidP="004A51F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A51FD">
              <w:rPr>
                <w:rFonts w:asciiTheme="majorHAnsi" w:hAnsiTheme="majorHAnsi"/>
                <w:sz w:val="18"/>
                <w:szCs w:val="18"/>
                <w:lang w:val="en-US"/>
              </w:rPr>
              <w:t>Participants are required to wear suitable footwear, hard hats and gloves (as required)</w:t>
            </w:r>
          </w:p>
          <w:p w:rsidR="00156DBB" w:rsidRDefault="00156DBB" w:rsidP="004A51F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A51F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Yard </w:t>
            </w:r>
            <w:r w:rsidR="005303F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and corral surface</w:t>
            </w:r>
            <w:r w:rsidRPr="004A51F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regularly checked for potholes</w:t>
            </w:r>
          </w:p>
          <w:p w:rsidR="00156DBB" w:rsidRPr="008203F8" w:rsidRDefault="00156DBB" w:rsidP="008203F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lastRenderedPageBreak/>
              <w:t>Working at height is only undertaken when two people are in the Centre and working together.</w:t>
            </w:r>
          </w:p>
        </w:tc>
        <w:tc>
          <w:tcPr>
            <w:tcW w:w="3397" w:type="dxa"/>
          </w:tcPr>
          <w:p w:rsidR="00156DBB" w:rsidRPr="004A51FD" w:rsidRDefault="00156DBB" w:rsidP="005303F8">
            <w:pPr>
              <w:pStyle w:val="ListParagraph"/>
              <w:ind w:left="113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156DBB" w:rsidRPr="0052271B" w:rsidRDefault="00156DBB" w:rsidP="0052271B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52271B">
              <w:rPr>
                <w:rFonts w:asciiTheme="majorHAnsi" w:hAnsiTheme="majorHAnsi"/>
                <w:sz w:val="18"/>
                <w:szCs w:val="18"/>
                <w:lang w:val="en-US"/>
              </w:rPr>
              <w:t>All Staff, Volunteers and participants</w:t>
            </w:r>
            <w:r w:rsidR="00957F1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52271B">
              <w:rPr>
                <w:rFonts w:asciiTheme="majorHAnsi" w:hAnsiTheme="majorHAnsi"/>
                <w:sz w:val="18"/>
                <w:szCs w:val="18"/>
                <w:lang w:val="en-US"/>
              </w:rPr>
              <w:t>to monitor</w:t>
            </w:r>
          </w:p>
          <w:p w:rsidR="00156DBB" w:rsidRPr="00F254EF" w:rsidRDefault="00156DB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156DBB" w:rsidRPr="00F254EF" w:rsidRDefault="00156DBB" w:rsidP="00247A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156DBB" w:rsidRPr="00F254EF" w:rsidRDefault="00156DB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203F8" w:rsidRPr="0012367F" w:rsidTr="00CD1DBE">
        <w:tc>
          <w:tcPr>
            <w:tcW w:w="1906" w:type="dxa"/>
          </w:tcPr>
          <w:p w:rsidR="008203F8" w:rsidRPr="00F254EF" w:rsidRDefault="008203F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Hygiene</w:t>
            </w:r>
          </w:p>
        </w:tc>
        <w:tc>
          <w:tcPr>
            <w:tcW w:w="2508" w:type="dxa"/>
          </w:tcPr>
          <w:p w:rsidR="008203F8" w:rsidRPr="00F254EF" w:rsidRDefault="008203F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Poor hygiene at the Visitor Centre may expose Staff, volunteers and participants to infectious diseases.</w:t>
            </w:r>
          </w:p>
        </w:tc>
        <w:tc>
          <w:tcPr>
            <w:tcW w:w="3241" w:type="dxa"/>
          </w:tcPr>
          <w:p w:rsidR="008203F8" w:rsidRPr="0052271B" w:rsidRDefault="008203F8" w:rsidP="0052271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52271B">
              <w:rPr>
                <w:rFonts w:asciiTheme="majorHAnsi" w:hAnsiTheme="majorHAnsi"/>
                <w:sz w:val="18"/>
                <w:szCs w:val="18"/>
                <w:lang w:val="en-US"/>
              </w:rPr>
              <w:t>Safety briefing, which informs of the hazards such as e-coli and other infectious diseases.</w:t>
            </w:r>
          </w:p>
          <w:p w:rsidR="008203F8" w:rsidRPr="0052271B" w:rsidRDefault="008203F8" w:rsidP="0052271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52271B">
              <w:rPr>
                <w:rFonts w:asciiTheme="majorHAnsi" w:hAnsiTheme="majorHAnsi"/>
                <w:sz w:val="18"/>
                <w:szCs w:val="18"/>
                <w:lang w:val="en-US"/>
              </w:rPr>
              <w:t>All dung is removed promptly</w:t>
            </w:r>
          </w:p>
          <w:p w:rsidR="008203F8" w:rsidRPr="0052271B" w:rsidRDefault="008203F8" w:rsidP="0052271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H</w:t>
            </w:r>
            <w:r w:rsidRPr="0052271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and washing facilities are clearly signed and marked, and washing is promoted. </w:t>
            </w:r>
          </w:p>
          <w:p w:rsidR="00BD2996" w:rsidRPr="00224F89" w:rsidRDefault="008203F8" w:rsidP="00224F8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</w:rPr>
            </w:pPr>
            <w:r w:rsidRPr="0052271B">
              <w:rPr>
                <w:rFonts w:asciiTheme="majorHAnsi" w:hAnsiTheme="majorHAnsi"/>
                <w:sz w:val="18"/>
                <w:szCs w:val="18"/>
                <w:lang w:val="en-US"/>
              </w:rPr>
              <w:t>Safety gloves and shovels are provided for participants involved in clearing dung.</w:t>
            </w:r>
          </w:p>
        </w:tc>
        <w:tc>
          <w:tcPr>
            <w:tcW w:w="3397" w:type="dxa"/>
          </w:tcPr>
          <w:p w:rsidR="008203F8" w:rsidRPr="00F254EF" w:rsidRDefault="008203F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03F8" w:rsidRPr="00F254EF" w:rsidRDefault="008203F8">
            <w:pPr>
              <w:rPr>
                <w:rFonts w:asciiTheme="majorHAnsi" w:hAnsiTheme="majorHAnsi"/>
                <w:sz w:val="18"/>
                <w:szCs w:val="18"/>
              </w:rPr>
            </w:pPr>
            <w:r w:rsidRPr="00E637CC">
              <w:rPr>
                <w:rFonts w:ascii="Calibri" w:eastAsia="Arial Unicode MS" w:hAnsi="Calibri" w:cs="Arial Unicode MS"/>
                <w:sz w:val="18"/>
                <w:szCs w:val="18"/>
              </w:rPr>
              <w:t>All staff, volunteers and participants to monitor</w:t>
            </w:r>
          </w:p>
        </w:tc>
        <w:tc>
          <w:tcPr>
            <w:tcW w:w="1275" w:type="dxa"/>
          </w:tcPr>
          <w:p w:rsidR="008203F8" w:rsidRPr="00F254EF" w:rsidRDefault="008203F8" w:rsidP="00247A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3F8" w:rsidRPr="00F254EF" w:rsidRDefault="008203F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203F8" w:rsidRPr="0012367F" w:rsidTr="00CD1DBE">
        <w:tc>
          <w:tcPr>
            <w:tcW w:w="1906" w:type="dxa"/>
          </w:tcPr>
          <w:p w:rsidR="008203F8" w:rsidRPr="00E637CC" w:rsidRDefault="008203F8">
            <w:pPr>
              <w:rPr>
                <w:rFonts w:ascii="Calibri" w:hAnsi="Calibri"/>
                <w:sz w:val="18"/>
                <w:szCs w:val="18"/>
              </w:rPr>
            </w:pPr>
            <w:r w:rsidRPr="00E637CC">
              <w:rPr>
                <w:rFonts w:ascii="Calibri" w:hAnsi="Calibri"/>
                <w:sz w:val="18"/>
                <w:szCs w:val="18"/>
              </w:rPr>
              <w:t>Allergies</w:t>
            </w:r>
          </w:p>
        </w:tc>
        <w:tc>
          <w:tcPr>
            <w:tcW w:w="2508" w:type="dxa"/>
          </w:tcPr>
          <w:p w:rsidR="008203F8" w:rsidRPr="00E637CC" w:rsidRDefault="008203F8" w:rsidP="004A51FD">
            <w:pPr>
              <w:pStyle w:val="1Text"/>
              <w:rPr>
                <w:rFonts w:ascii="Calibri" w:hAnsi="Calibri"/>
                <w:szCs w:val="18"/>
              </w:rPr>
            </w:pPr>
            <w:r w:rsidRPr="00E637CC">
              <w:rPr>
                <w:rFonts w:ascii="Calibri" w:hAnsi="Calibri"/>
                <w:szCs w:val="18"/>
              </w:rPr>
              <w:t>Staff, volunteers, participants and visitors could be harmed by exposure to pony hair, hay and straw dust.</w:t>
            </w:r>
          </w:p>
          <w:p w:rsidR="008203F8" w:rsidRPr="00E637CC" w:rsidRDefault="008203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41" w:type="dxa"/>
          </w:tcPr>
          <w:p w:rsidR="008203F8" w:rsidRPr="00E637CC" w:rsidRDefault="008203F8" w:rsidP="0052271B">
            <w:pPr>
              <w:pStyle w:val="1Text"/>
              <w:numPr>
                <w:ilvl w:val="0"/>
                <w:numId w:val="5"/>
              </w:numPr>
              <w:rPr>
                <w:rFonts w:ascii="Calibri" w:hAnsi="Calibri"/>
                <w:szCs w:val="18"/>
              </w:rPr>
            </w:pPr>
            <w:r w:rsidRPr="00E637CC">
              <w:rPr>
                <w:rFonts w:ascii="Calibri" w:hAnsi="Calibri"/>
                <w:szCs w:val="18"/>
              </w:rPr>
              <w:t>Safety briefing includes the hazards associated with exposure to allergies from taking part in activities at the Parke site.</w:t>
            </w:r>
          </w:p>
          <w:p w:rsidR="008203F8" w:rsidRPr="0052271B" w:rsidRDefault="008203F8" w:rsidP="0052271B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 w:rsidRPr="0052271B">
              <w:rPr>
                <w:rFonts w:ascii="Calibri" w:hAnsi="Calibri"/>
                <w:sz w:val="18"/>
                <w:szCs w:val="18"/>
              </w:rPr>
              <w:t>Staff, volunteers and participants told to wash their hands after contact with animals, and especially before eating or drinking.</w:t>
            </w:r>
          </w:p>
        </w:tc>
        <w:tc>
          <w:tcPr>
            <w:tcW w:w="3397" w:type="dxa"/>
          </w:tcPr>
          <w:p w:rsidR="008203F8" w:rsidRPr="00E637CC" w:rsidRDefault="008203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03F8" w:rsidRPr="00E637CC" w:rsidRDefault="008203F8">
            <w:pPr>
              <w:rPr>
                <w:rFonts w:ascii="Calibri" w:hAnsi="Calibri"/>
                <w:sz w:val="18"/>
                <w:szCs w:val="18"/>
              </w:rPr>
            </w:pPr>
            <w:r w:rsidRPr="00E637CC">
              <w:rPr>
                <w:rFonts w:ascii="Calibri" w:eastAsia="Arial Unicode MS" w:hAnsi="Calibri" w:cs="Arial Unicode MS"/>
                <w:sz w:val="18"/>
                <w:szCs w:val="18"/>
              </w:rPr>
              <w:t>All staff, volunteers and participants to monitor</w:t>
            </w:r>
          </w:p>
        </w:tc>
        <w:tc>
          <w:tcPr>
            <w:tcW w:w="1275" w:type="dxa"/>
          </w:tcPr>
          <w:p w:rsidR="008203F8" w:rsidRPr="00E637CC" w:rsidRDefault="008203F8" w:rsidP="00247A4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3F8" w:rsidRPr="00E637CC" w:rsidRDefault="008203F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203F8" w:rsidRPr="0012367F" w:rsidTr="00CD1DBE">
        <w:tc>
          <w:tcPr>
            <w:tcW w:w="1906" w:type="dxa"/>
          </w:tcPr>
          <w:p w:rsidR="008203F8" w:rsidRPr="00E637CC" w:rsidRDefault="008203F8">
            <w:pPr>
              <w:rPr>
                <w:rFonts w:ascii="Calibri" w:hAnsi="Calibri"/>
                <w:sz w:val="18"/>
                <w:szCs w:val="18"/>
              </w:rPr>
            </w:pPr>
            <w:r w:rsidRPr="00E637CC">
              <w:rPr>
                <w:rFonts w:ascii="Calibri" w:hAnsi="Calibri"/>
                <w:sz w:val="18"/>
                <w:szCs w:val="18"/>
              </w:rPr>
              <w:t>Hazardous Substances and Chemicals</w:t>
            </w:r>
          </w:p>
        </w:tc>
        <w:tc>
          <w:tcPr>
            <w:tcW w:w="2508" w:type="dxa"/>
          </w:tcPr>
          <w:p w:rsidR="008203F8" w:rsidRPr="00E637CC" w:rsidRDefault="008203F8" w:rsidP="004A51FD">
            <w:pPr>
              <w:pStyle w:val="1Text"/>
              <w:rPr>
                <w:rFonts w:ascii="Calibri" w:hAnsi="Calibri"/>
                <w:szCs w:val="18"/>
              </w:rPr>
            </w:pPr>
            <w:r w:rsidRPr="00E637CC">
              <w:rPr>
                <w:rFonts w:ascii="Calibri" w:hAnsi="Calibri"/>
                <w:szCs w:val="18"/>
              </w:rPr>
              <w:t>Staff, Volunteers, participants and visitors could be harmed from exposure to hazardous substances and chemicals held at Parke.  This includes equine fly repellents; wound treatments, cleaning materials and environmental infections and poisons.</w:t>
            </w:r>
          </w:p>
          <w:p w:rsidR="008203F8" w:rsidRPr="00E637CC" w:rsidRDefault="008203F8" w:rsidP="004A51FD">
            <w:pPr>
              <w:pStyle w:val="1Text"/>
              <w:rPr>
                <w:rFonts w:ascii="Calibri" w:hAnsi="Calibri"/>
                <w:szCs w:val="18"/>
              </w:rPr>
            </w:pPr>
          </w:p>
          <w:p w:rsidR="008203F8" w:rsidRPr="00E637CC" w:rsidRDefault="008203F8" w:rsidP="004A51FD">
            <w:pPr>
              <w:pStyle w:val="1Text"/>
              <w:rPr>
                <w:rFonts w:ascii="Calibri" w:hAnsi="Calibri"/>
                <w:szCs w:val="18"/>
              </w:rPr>
            </w:pPr>
          </w:p>
          <w:p w:rsidR="008203F8" w:rsidRPr="00E637CC" w:rsidRDefault="008203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41" w:type="dxa"/>
          </w:tcPr>
          <w:p w:rsidR="008203F8" w:rsidRPr="00E637CC" w:rsidRDefault="008203F8" w:rsidP="0052271B">
            <w:pPr>
              <w:pStyle w:val="1Text"/>
              <w:numPr>
                <w:ilvl w:val="0"/>
                <w:numId w:val="6"/>
              </w:num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</w:t>
            </w:r>
            <w:r w:rsidRPr="00E637CC">
              <w:rPr>
                <w:rFonts w:ascii="Calibri" w:hAnsi="Calibri"/>
                <w:szCs w:val="18"/>
              </w:rPr>
              <w:t>ll chemicals are clearly labeled, signed and stored appropriately</w:t>
            </w:r>
          </w:p>
          <w:p w:rsidR="008203F8" w:rsidRPr="00E637CC" w:rsidRDefault="008203F8" w:rsidP="0052271B">
            <w:pPr>
              <w:pStyle w:val="1Text"/>
              <w:numPr>
                <w:ilvl w:val="0"/>
                <w:numId w:val="6"/>
              </w:numPr>
              <w:rPr>
                <w:rFonts w:ascii="Calibri" w:hAnsi="Calibri"/>
                <w:szCs w:val="18"/>
              </w:rPr>
            </w:pPr>
            <w:r w:rsidRPr="00E637CC">
              <w:rPr>
                <w:rFonts w:ascii="Calibri" w:hAnsi="Calibri"/>
                <w:szCs w:val="18"/>
              </w:rPr>
              <w:t>Safety briefing informs of hazards of infection, symptoms and dangers of poisonous plants</w:t>
            </w:r>
          </w:p>
          <w:p w:rsidR="008203F8" w:rsidRPr="00E637CC" w:rsidRDefault="008203F8" w:rsidP="0052271B">
            <w:pPr>
              <w:pStyle w:val="1Text"/>
              <w:numPr>
                <w:ilvl w:val="0"/>
                <w:numId w:val="6"/>
              </w:numPr>
              <w:rPr>
                <w:rFonts w:ascii="Calibri" w:hAnsi="Calibri"/>
                <w:szCs w:val="18"/>
              </w:rPr>
            </w:pPr>
            <w:r w:rsidRPr="00E637CC">
              <w:rPr>
                <w:rFonts w:ascii="Calibri" w:hAnsi="Calibri"/>
                <w:szCs w:val="18"/>
              </w:rPr>
              <w:t>Open wounds are covered and dressed</w:t>
            </w:r>
          </w:p>
          <w:p w:rsidR="008203F8" w:rsidRPr="00E637CC" w:rsidRDefault="008203F8" w:rsidP="0052271B">
            <w:pPr>
              <w:pStyle w:val="1Text"/>
              <w:numPr>
                <w:ilvl w:val="0"/>
                <w:numId w:val="6"/>
              </w:numPr>
              <w:rPr>
                <w:rFonts w:ascii="Calibri" w:hAnsi="Calibri"/>
                <w:szCs w:val="18"/>
              </w:rPr>
            </w:pPr>
            <w:r w:rsidRPr="00E637CC">
              <w:rPr>
                <w:rFonts w:ascii="Calibri" w:hAnsi="Calibri"/>
                <w:szCs w:val="18"/>
              </w:rPr>
              <w:t>The promotion of good hygiene and use of hand washing facilities</w:t>
            </w:r>
          </w:p>
          <w:p w:rsidR="008203F8" w:rsidRPr="00E637CC" w:rsidRDefault="008203F8" w:rsidP="0052271B">
            <w:pPr>
              <w:pStyle w:val="1Text"/>
              <w:numPr>
                <w:ilvl w:val="0"/>
                <w:numId w:val="6"/>
              </w:numPr>
              <w:rPr>
                <w:rFonts w:ascii="Calibri" w:hAnsi="Calibri"/>
                <w:szCs w:val="18"/>
              </w:rPr>
            </w:pPr>
            <w:r w:rsidRPr="00E637CC">
              <w:rPr>
                <w:rFonts w:ascii="Calibri" w:hAnsi="Calibri"/>
                <w:szCs w:val="18"/>
              </w:rPr>
              <w:t>When using chemicals, staff and volunteers are told to read the instructions on the container and follow them.</w:t>
            </w:r>
          </w:p>
          <w:p w:rsidR="008203F8" w:rsidRPr="0052271B" w:rsidRDefault="008203F8" w:rsidP="0052271B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  <w:r w:rsidRPr="0052271B">
              <w:rPr>
                <w:rFonts w:ascii="Calibri" w:hAnsi="Calibri"/>
                <w:sz w:val="18"/>
                <w:szCs w:val="18"/>
              </w:rPr>
              <w:t>Suitable equipment is available for handling hazardous substances.</w:t>
            </w:r>
          </w:p>
        </w:tc>
        <w:tc>
          <w:tcPr>
            <w:tcW w:w="3397" w:type="dxa"/>
          </w:tcPr>
          <w:p w:rsidR="008203F8" w:rsidRPr="00E637CC" w:rsidRDefault="008203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03F8" w:rsidRPr="00E637CC" w:rsidRDefault="008203F8">
            <w:pPr>
              <w:rPr>
                <w:rFonts w:ascii="Calibri" w:hAnsi="Calibri"/>
                <w:sz w:val="18"/>
                <w:szCs w:val="18"/>
              </w:rPr>
            </w:pPr>
            <w:r w:rsidRPr="00E637CC">
              <w:rPr>
                <w:rFonts w:ascii="Calibri" w:eastAsia="Arial Unicode MS" w:hAnsi="Calibri" w:cs="Arial Unicode MS"/>
                <w:sz w:val="18"/>
                <w:szCs w:val="18"/>
              </w:rPr>
              <w:t>All staff, volunteers and participants to monitor</w:t>
            </w:r>
          </w:p>
        </w:tc>
        <w:tc>
          <w:tcPr>
            <w:tcW w:w="1275" w:type="dxa"/>
          </w:tcPr>
          <w:p w:rsidR="008203F8" w:rsidRPr="00E637CC" w:rsidRDefault="008203F8" w:rsidP="00F823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3F8" w:rsidRPr="00E637CC" w:rsidRDefault="008203F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203F8" w:rsidRPr="0012367F" w:rsidTr="00CD1DBE">
        <w:tc>
          <w:tcPr>
            <w:tcW w:w="1906" w:type="dxa"/>
          </w:tcPr>
          <w:p w:rsidR="008203F8" w:rsidRPr="00E637CC" w:rsidRDefault="008203F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Environmental hazards</w:t>
            </w:r>
          </w:p>
        </w:tc>
        <w:tc>
          <w:tcPr>
            <w:tcW w:w="2508" w:type="dxa"/>
          </w:tcPr>
          <w:p w:rsidR="008203F8" w:rsidRPr="00E637CC" w:rsidRDefault="008203F8" w:rsidP="004A51FD">
            <w:pPr>
              <w:pStyle w:val="1Text"/>
              <w:rPr>
                <w:rFonts w:ascii="Calibri" w:hAnsi="Calibri"/>
                <w:szCs w:val="18"/>
              </w:rPr>
            </w:pPr>
            <w:r w:rsidRPr="00E637CC">
              <w:rPr>
                <w:rFonts w:ascii="Calibri" w:hAnsi="Calibri"/>
                <w:szCs w:val="18"/>
              </w:rPr>
              <w:t xml:space="preserve">Environmental hazards on the Parke site such as machinery, fences and gates on the site could harm staff, volunteers, participants and visitors. Also the amount of dust generated </w:t>
            </w:r>
            <w:r w:rsidRPr="00E637CC">
              <w:rPr>
                <w:rFonts w:ascii="Calibri" w:hAnsi="Calibri"/>
                <w:szCs w:val="18"/>
              </w:rPr>
              <w:lastRenderedPageBreak/>
              <w:t>within the Visitor Centre and the hay that is stored there is a potential fire risk.</w:t>
            </w:r>
            <w:r w:rsidR="00263BA8">
              <w:rPr>
                <w:rFonts w:ascii="Calibri" w:hAnsi="Calibri"/>
                <w:szCs w:val="18"/>
              </w:rPr>
              <w:t xml:space="preserve"> There is a potential risk of hot water burns via the kettle.</w:t>
            </w:r>
          </w:p>
          <w:p w:rsidR="008203F8" w:rsidRPr="00E637CC" w:rsidRDefault="008203F8" w:rsidP="004A51FD">
            <w:pPr>
              <w:pStyle w:val="1Text"/>
              <w:rPr>
                <w:rFonts w:ascii="Calibri" w:hAnsi="Calibri"/>
                <w:szCs w:val="18"/>
              </w:rPr>
            </w:pPr>
          </w:p>
          <w:p w:rsidR="008203F8" w:rsidRPr="00E637CC" w:rsidRDefault="008203F8" w:rsidP="004A51FD">
            <w:pPr>
              <w:pStyle w:val="1Text"/>
              <w:rPr>
                <w:rFonts w:ascii="Calibri" w:hAnsi="Calibri"/>
                <w:szCs w:val="18"/>
              </w:rPr>
            </w:pPr>
          </w:p>
          <w:p w:rsidR="008203F8" w:rsidRPr="00E637CC" w:rsidRDefault="008203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41" w:type="dxa"/>
          </w:tcPr>
          <w:p w:rsidR="008203F8" w:rsidRPr="00E637CC" w:rsidRDefault="008203F8" w:rsidP="0052271B">
            <w:pPr>
              <w:pStyle w:val="1Text"/>
              <w:numPr>
                <w:ilvl w:val="0"/>
                <w:numId w:val="8"/>
              </w:numPr>
              <w:rPr>
                <w:rFonts w:ascii="Calibri" w:hAnsi="Calibri"/>
                <w:szCs w:val="18"/>
              </w:rPr>
            </w:pPr>
            <w:r w:rsidRPr="00E637CC">
              <w:rPr>
                <w:rFonts w:ascii="Calibri" w:hAnsi="Calibri"/>
                <w:szCs w:val="18"/>
              </w:rPr>
              <w:lastRenderedPageBreak/>
              <w:t>The Safety Briefing includes the environmental hazards that could be encountered at Parke</w:t>
            </w:r>
          </w:p>
          <w:p w:rsidR="008203F8" w:rsidRPr="00E637CC" w:rsidRDefault="008203F8" w:rsidP="0052271B">
            <w:pPr>
              <w:pStyle w:val="1Text"/>
              <w:numPr>
                <w:ilvl w:val="0"/>
                <w:numId w:val="8"/>
              </w:numPr>
              <w:rPr>
                <w:rFonts w:ascii="Calibri" w:hAnsi="Calibri"/>
                <w:szCs w:val="18"/>
              </w:rPr>
            </w:pPr>
            <w:r w:rsidRPr="00E637CC">
              <w:rPr>
                <w:rFonts w:ascii="Calibri" w:hAnsi="Calibri"/>
                <w:szCs w:val="18"/>
              </w:rPr>
              <w:t>There is clear signage on the environmental hazards</w:t>
            </w:r>
          </w:p>
          <w:p w:rsidR="008203F8" w:rsidRPr="00E637CC" w:rsidRDefault="008203F8" w:rsidP="0052271B">
            <w:pPr>
              <w:pStyle w:val="1Text"/>
              <w:numPr>
                <w:ilvl w:val="0"/>
                <w:numId w:val="8"/>
              </w:numPr>
              <w:rPr>
                <w:rFonts w:ascii="Calibri" w:hAnsi="Calibri"/>
                <w:szCs w:val="18"/>
              </w:rPr>
            </w:pPr>
            <w:r w:rsidRPr="00E637CC">
              <w:rPr>
                <w:rFonts w:ascii="Calibri" w:hAnsi="Calibri"/>
                <w:szCs w:val="18"/>
              </w:rPr>
              <w:lastRenderedPageBreak/>
              <w:t>All persons are reminded to remain vigilant to the potential environmental hazards</w:t>
            </w:r>
          </w:p>
          <w:p w:rsidR="008203F8" w:rsidRPr="00E637CC" w:rsidRDefault="008203F8" w:rsidP="0052271B">
            <w:pPr>
              <w:pStyle w:val="1Text"/>
              <w:numPr>
                <w:ilvl w:val="0"/>
                <w:numId w:val="8"/>
              </w:numPr>
              <w:rPr>
                <w:rFonts w:ascii="Calibri" w:hAnsi="Calibri"/>
                <w:szCs w:val="18"/>
              </w:rPr>
            </w:pPr>
            <w:r w:rsidRPr="00E637CC">
              <w:rPr>
                <w:rFonts w:ascii="Calibri" w:hAnsi="Calibri"/>
                <w:szCs w:val="18"/>
              </w:rPr>
              <w:t>Drivers awareness of people and ponies when on site</w:t>
            </w:r>
          </w:p>
          <w:p w:rsidR="00A93023" w:rsidRDefault="008203F8" w:rsidP="00224F8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52271B">
              <w:rPr>
                <w:rFonts w:ascii="Calibri" w:hAnsi="Calibri"/>
                <w:sz w:val="18"/>
                <w:szCs w:val="18"/>
              </w:rPr>
              <w:t>Dust, Hay and non-essential items/equipment stored within the Visitor Centre contributing to potential fire accelerant.</w:t>
            </w:r>
          </w:p>
          <w:p w:rsidR="005303F8" w:rsidRDefault="005303F8" w:rsidP="00224F8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Programme for house cleaning established</w:t>
            </w:r>
          </w:p>
          <w:p w:rsidR="00263BA8" w:rsidRPr="00224F89" w:rsidRDefault="00263BA8" w:rsidP="00224F8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All users of the kitchen area are asked to take care when using the kettle and to leave it empty of hot water when not in actual use. </w:t>
            </w:r>
          </w:p>
        </w:tc>
        <w:tc>
          <w:tcPr>
            <w:tcW w:w="3397" w:type="dxa"/>
          </w:tcPr>
          <w:p w:rsidR="008203F8" w:rsidRPr="0052271B" w:rsidRDefault="008203F8" w:rsidP="005303F8">
            <w:pPr>
              <w:pStyle w:val="1Text"/>
              <w:ind w:left="113"/>
              <w:rPr>
                <w:rFonts w:ascii="Calibri" w:hAnsi="Calibri"/>
                <w:szCs w:val="18"/>
              </w:rPr>
            </w:pPr>
          </w:p>
        </w:tc>
        <w:tc>
          <w:tcPr>
            <w:tcW w:w="1843" w:type="dxa"/>
          </w:tcPr>
          <w:p w:rsidR="008203F8" w:rsidRPr="00E637CC" w:rsidRDefault="008203F8">
            <w:pPr>
              <w:rPr>
                <w:rFonts w:ascii="Calibri" w:hAnsi="Calibri"/>
                <w:sz w:val="18"/>
                <w:szCs w:val="18"/>
              </w:rPr>
            </w:pPr>
            <w:r w:rsidRPr="00E637CC">
              <w:rPr>
                <w:rFonts w:ascii="Calibri" w:eastAsia="Arial Unicode MS" w:hAnsi="Calibri" w:cs="Arial Unicode MS"/>
                <w:sz w:val="18"/>
                <w:szCs w:val="18"/>
              </w:rPr>
              <w:t>All staff, volunteers and participants to monitor</w:t>
            </w:r>
          </w:p>
        </w:tc>
        <w:tc>
          <w:tcPr>
            <w:tcW w:w="1275" w:type="dxa"/>
          </w:tcPr>
          <w:p w:rsidR="008203F8" w:rsidRPr="00E637CC" w:rsidRDefault="008203F8" w:rsidP="00AB1AE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3F8" w:rsidRPr="00E637CC" w:rsidRDefault="008203F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203F8" w:rsidRPr="0012367F" w:rsidTr="00CD1DBE">
        <w:tc>
          <w:tcPr>
            <w:tcW w:w="1906" w:type="dxa"/>
          </w:tcPr>
          <w:p w:rsidR="008203F8" w:rsidRPr="00D77AAF" w:rsidRDefault="008203F8">
            <w:pPr>
              <w:rPr>
                <w:rFonts w:ascii="Calibri" w:hAnsi="Calibri"/>
                <w:sz w:val="18"/>
                <w:szCs w:val="18"/>
              </w:rPr>
            </w:pPr>
            <w:r w:rsidRPr="00D77AAF">
              <w:rPr>
                <w:rFonts w:ascii="Calibri" w:hAnsi="Calibri"/>
                <w:sz w:val="18"/>
                <w:szCs w:val="18"/>
              </w:rPr>
              <w:lastRenderedPageBreak/>
              <w:t>Stress or trauma</w:t>
            </w:r>
          </w:p>
        </w:tc>
        <w:tc>
          <w:tcPr>
            <w:tcW w:w="2508" w:type="dxa"/>
          </w:tcPr>
          <w:p w:rsidR="008203F8" w:rsidRPr="00D77AAF" w:rsidRDefault="008203F8" w:rsidP="004A51FD">
            <w:pPr>
              <w:pStyle w:val="1Text"/>
              <w:rPr>
                <w:rFonts w:ascii="Calibri" w:hAnsi="Calibri"/>
                <w:szCs w:val="18"/>
              </w:rPr>
            </w:pPr>
            <w:r w:rsidRPr="00D77AAF">
              <w:rPr>
                <w:rFonts w:ascii="Calibri" w:hAnsi="Calibri"/>
                <w:szCs w:val="18"/>
              </w:rPr>
              <w:t>Participants could be harmed through exposure to challenge of the activities such as fear of animals, open spaces or new people.</w:t>
            </w:r>
          </w:p>
          <w:p w:rsidR="008203F8" w:rsidRPr="00D77AAF" w:rsidRDefault="008203F8" w:rsidP="004A51FD">
            <w:pPr>
              <w:pStyle w:val="1Text"/>
              <w:rPr>
                <w:rFonts w:ascii="Calibri" w:hAnsi="Calibri"/>
                <w:szCs w:val="18"/>
              </w:rPr>
            </w:pPr>
          </w:p>
          <w:p w:rsidR="008203F8" w:rsidRPr="00D77AAF" w:rsidRDefault="008203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41" w:type="dxa"/>
          </w:tcPr>
          <w:p w:rsidR="008203F8" w:rsidRPr="00D77AAF" w:rsidRDefault="008203F8" w:rsidP="004C5438">
            <w:pPr>
              <w:pStyle w:val="1Text"/>
              <w:numPr>
                <w:ilvl w:val="0"/>
                <w:numId w:val="9"/>
              </w:numPr>
              <w:rPr>
                <w:rFonts w:ascii="Calibri" w:hAnsi="Calibri"/>
                <w:szCs w:val="18"/>
              </w:rPr>
            </w:pPr>
            <w:r w:rsidRPr="00D77AAF">
              <w:rPr>
                <w:rFonts w:ascii="Calibri" w:hAnsi="Calibri"/>
                <w:szCs w:val="18"/>
              </w:rPr>
              <w:t>Instructional staff use a progressive, informative and sympathetic approach to ensure that the participants are being challenged at a level they are reasonably comfortable with</w:t>
            </w:r>
          </w:p>
          <w:p w:rsidR="008203F8" w:rsidRPr="004C5438" w:rsidRDefault="008203F8" w:rsidP="004C5438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4C5438">
              <w:rPr>
                <w:rFonts w:ascii="Calibri" w:hAnsi="Calibri"/>
                <w:sz w:val="18"/>
                <w:szCs w:val="18"/>
              </w:rPr>
              <w:t>Adequate support workers to accompany service users.</w:t>
            </w:r>
          </w:p>
        </w:tc>
        <w:tc>
          <w:tcPr>
            <w:tcW w:w="3397" w:type="dxa"/>
          </w:tcPr>
          <w:p w:rsidR="008203F8" w:rsidRDefault="008203F8" w:rsidP="004C5438">
            <w:pPr>
              <w:pStyle w:val="1Text"/>
              <w:numPr>
                <w:ilvl w:val="0"/>
                <w:numId w:val="10"/>
              </w:numPr>
              <w:rPr>
                <w:rFonts w:ascii="Calibri" w:eastAsia="Arial Unicode MS" w:hAnsi="Calibri" w:cs="Arial Unicode MS"/>
                <w:szCs w:val="18"/>
              </w:rPr>
            </w:pPr>
            <w:r w:rsidRPr="00D77AAF">
              <w:rPr>
                <w:rFonts w:ascii="Calibri" w:eastAsia="Arial Unicode MS" w:hAnsi="Calibri" w:cs="Arial Unicode MS"/>
                <w:szCs w:val="18"/>
              </w:rPr>
              <w:t>Additional specialist training may be required for new staff and volunteers.</w:t>
            </w:r>
          </w:p>
          <w:p w:rsidR="008203F8" w:rsidRPr="004C5438" w:rsidRDefault="008203F8" w:rsidP="004C5438">
            <w:pPr>
              <w:pStyle w:val="1Text"/>
              <w:numPr>
                <w:ilvl w:val="0"/>
                <w:numId w:val="10"/>
              </w:numPr>
              <w:rPr>
                <w:rFonts w:ascii="Calibri" w:eastAsia="Arial Unicode MS" w:hAnsi="Calibri" w:cs="Arial Unicode MS"/>
                <w:szCs w:val="18"/>
              </w:rPr>
            </w:pPr>
            <w:r w:rsidRPr="00D77AAF">
              <w:rPr>
                <w:rFonts w:ascii="Calibri" w:eastAsia="Arial Unicode MS" w:hAnsi="Calibri" w:cs="Arial Unicode MS"/>
                <w:szCs w:val="18"/>
              </w:rPr>
              <w:t>Review to be conducted at next update period, unless required earlier.</w:t>
            </w:r>
          </w:p>
        </w:tc>
        <w:tc>
          <w:tcPr>
            <w:tcW w:w="1843" w:type="dxa"/>
          </w:tcPr>
          <w:p w:rsidR="008203F8" w:rsidRPr="00D77AAF" w:rsidRDefault="008203F8">
            <w:pPr>
              <w:rPr>
                <w:rFonts w:ascii="Calibri" w:hAnsi="Calibri"/>
                <w:sz w:val="18"/>
                <w:szCs w:val="18"/>
              </w:rPr>
            </w:pPr>
            <w:r w:rsidRPr="00D77AAF">
              <w:rPr>
                <w:rFonts w:ascii="Calibri" w:eastAsia="Arial Unicode MS" w:hAnsi="Calibri" w:cs="Arial Unicode MS"/>
                <w:sz w:val="18"/>
                <w:szCs w:val="18"/>
              </w:rPr>
              <w:t>All staff, volunteers and participants to monitor</w:t>
            </w:r>
          </w:p>
        </w:tc>
        <w:tc>
          <w:tcPr>
            <w:tcW w:w="1275" w:type="dxa"/>
          </w:tcPr>
          <w:p w:rsidR="008203F8" w:rsidRPr="00D77AAF" w:rsidRDefault="009C440F" w:rsidP="00F8234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Arial Unicode MS" w:hAnsi="Calibri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8203F8" w:rsidRPr="00D77AAF" w:rsidRDefault="008203F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203F8" w:rsidRPr="00D77AAF" w:rsidTr="00CD1DBE">
        <w:tc>
          <w:tcPr>
            <w:tcW w:w="1906" w:type="dxa"/>
          </w:tcPr>
          <w:p w:rsidR="008203F8" w:rsidRPr="00D77AAF" w:rsidRDefault="008203F8">
            <w:pPr>
              <w:rPr>
                <w:rFonts w:ascii="Calibri" w:hAnsi="Calibri"/>
                <w:sz w:val="18"/>
                <w:szCs w:val="18"/>
              </w:rPr>
            </w:pPr>
            <w:r w:rsidRPr="00D77AAF">
              <w:rPr>
                <w:rFonts w:ascii="Calibri" w:hAnsi="Calibri"/>
                <w:sz w:val="18"/>
                <w:szCs w:val="18"/>
              </w:rPr>
              <w:t>Missing Participants</w:t>
            </w:r>
          </w:p>
        </w:tc>
        <w:tc>
          <w:tcPr>
            <w:tcW w:w="2508" w:type="dxa"/>
          </w:tcPr>
          <w:p w:rsidR="008203F8" w:rsidRPr="00D77AAF" w:rsidRDefault="008203F8">
            <w:pPr>
              <w:rPr>
                <w:rFonts w:ascii="Calibri" w:hAnsi="Calibri"/>
                <w:sz w:val="18"/>
                <w:szCs w:val="18"/>
              </w:rPr>
            </w:pPr>
            <w:r w:rsidRPr="00D77AAF">
              <w:rPr>
                <w:rFonts w:ascii="Calibri" w:hAnsi="Calibri"/>
                <w:sz w:val="18"/>
                <w:szCs w:val="18"/>
              </w:rPr>
              <w:t>Wandering off, getting separated from group and exposed to dangerous situations could harm participants.</w:t>
            </w:r>
          </w:p>
        </w:tc>
        <w:tc>
          <w:tcPr>
            <w:tcW w:w="3241" w:type="dxa"/>
          </w:tcPr>
          <w:p w:rsidR="008203F8" w:rsidRPr="00D77AAF" w:rsidRDefault="008203F8" w:rsidP="004C5438">
            <w:pPr>
              <w:pStyle w:val="1Text"/>
              <w:numPr>
                <w:ilvl w:val="0"/>
                <w:numId w:val="11"/>
              </w:numPr>
              <w:rPr>
                <w:rFonts w:ascii="Calibri" w:hAnsi="Calibri"/>
                <w:szCs w:val="18"/>
              </w:rPr>
            </w:pPr>
            <w:r w:rsidRPr="00D77AAF">
              <w:rPr>
                <w:rFonts w:ascii="Calibri" w:hAnsi="Calibri"/>
                <w:szCs w:val="18"/>
              </w:rPr>
              <w:t>Boundaries of Parke site clearly marked and published in prominent place.</w:t>
            </w:r>
          </w:p>
          <w:p w:rsidR="008203F8" w:rsidRDefault="008203F8" w:rsidP="004C5438">
            <w:pPr>
              <w:pStyle w:val="1Text"/>
              <w:numPr>
                <w:ilvl w:val="0"/>
                <w:numId w:val="11"/>
              </w:numPr>
              <w:rPr>
                <w:rFonts w:ascii="Calibri" w:hAnsi="Calibri"/>
                <w:szCs w:val="18"/>
              </w:rPr>
            </w:pPr>
            <w:r w:rsidRPr="00D77AAF">
              <w:rPr>
                <w:rFonts w:ascii="Calibri" w:hAnsi="Calibri"/>
                <w:szCs w:val="18"/>
              </w:rPr>
              <w:t>Safety Briefing on the boundaries of the Parke site, and includes any hazards on the site.</w:t>
            </w:r>
          </w:p>
          <w:p w:rsidR="008203F8" w:rsidRPr="00D77AAF" w:rsidRDefault="008203F8" w:rsidP="004C5438">
            <w:pPr>
              <w:pStyle w:val="1Text"/>
              <w:numPr>
                <w:ilvl w:val="0"/>
                <w:numId w:val="11"/>
              </w:numPr>
              <w:rPr>
                <w:rFonts w:ascii="Calibri" w:hAnsi="Calibri"/>
                <w:szCs w:val="18"/>
              </w:rPr>
            </w:pPr>
            <w:r w:rsidRPr="00D77AAF">
              <w:rPr>
                <w:rFonts w:ascii="Calibri" w:hAnsi="Calibri"/>
                <w:szCs w:val="18"/>
              </w:rPr>
              <w:t>Participants briefed on lost procedures</w:t>
            </w:r>
          </w:p>
          <w:p w:rsidR="008203F8" w:rsidRPr="00D77AAF" w:rsidRDefault="008203F8" w:rsidP="004C5438">
            <w:pPr>
              <w:pStyle w:val="1Text"/>
              <w:numPr>
                <w:ilvl w:val="0"/>
                <w:numId w:val="11"/>
              </w:numPr>
              <w:rPr>
                <w:rFonts w:ascii="Calibri" w:hAnsi="Calibri"/>
                <w:szCs w:val="18"/>
              </w:rPr>
            </w:pPr>
            <w:r w:rsidRPr="00D77AAF">
              <w:rPr>
                <w:rFonts w:ascii="Calibri" w:hAnsi="Calibri"/>
                <w:szCs w:val="18"/>
              </w:rPr>
              <w:t>Participant leaders will have conducted a site visit to incorporate into their own safety briefings</w:t>
            </w:r>
          </w:p>
          <w:p w:rsidR="008203F8" w:rsidRDefault="008203F8" w:rsidP="004C5438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 w:rsidRPr="004C5438">
              <w:rPr>
                <w:rFonts w:ascii="Calibri" w:hAnsi="Calibri"/>
                <w:sz w:val="18"/>
                <w:szCs w:val="18"/>
              </w:rPr>
              <w:t>Group leaders monitor the movements of their charges.</w:t>
            </w:r>
          </w:p>
          <w:p w:rsidR="008203F8" w:rsidRPr="004C5438" w:rsidRDefault="008203F8" w:rsidP="004C5438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 w:rsidRPr="005303F8">
              <w:rPr>
                <w:rFonts w:ascii="Calibri" w:hAnsi="Calibri"/>
                <w:sz w:val="18"/>
                <w:szCs w:val="18"/>
              </w:rPr>
              <w:t xml:space="preserve">Students leaving DPHT site and is deemed to be leaving </w:t>
            </w:r>
            <w:proofErr w:type="spellStart"/>
            <w:r w:rsidRPr="005303F8">
              <w:rPr>
                <w:rFonts w:ascii="Calibri" w:hAnsi="Calibri"/>
                <w:sz w:val="18"/>
                <w:szCs w:val="18"/>
              </w:rPr>
              <w:t>Parke</w:t>
            </w:r>
            <w:proofErr w:type="spellEnd"/>
            <w:r w:rsidRPr="005303F8">
              <w:rPr>
                <w:rFonts w:ascii="Calibri" w:hAnsi="Calibri"/>
                <w:sz w:val="18"/>
                <w:szCs w:val="18"/>
              </w:rPr>
              <w:t xml:space="preserve"> Estate, the police will be contacted and asked to find missing student.</w:t>
            </w:r>
          </w:p>
        </w:tc>
        <w:tc>
          <w:tcPr>
            <w:tcW w:w="3397" w:type="dxa"/>
          </w:tcPr>
          <w:p w:rsidR="008203F8" w:rsidRPr="00D77AAF" w:rsidRDefault="008203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03F8" w:rsidRPr="00D77AAF" w:rsidRDefault="008203F8" w:rsidP="004A51FD">
            <w:pPr>
              <w:pStyle w:val="1Text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</w:t>
            </w:r>
            <w:r w:rsidRPr="00D77AAF">
              <w:rPr>
                <w:rFonts w:ascii="Calibri" w:hAnsi="Calibri"/>
                <w:szCs w:val="18"/>
              </w:rPr>
              <w:t>roup leaders to monitor</w:t>
            </w:r>
          </w:p>
          <w:p w:rsidR="008203F8" w:rsidRPr="00D77AAF" w:rsidRDefault="008203F8" w:rsidP="004A51FD">
            <w:pPr>
              <w:pStyle w:val="1Text"/>
              <w:rPr>
                <w:rFonts w:ascii="Calibri" w:hAnsi="Calibri"/>
                <w:szCs w:val="18"/>
              </w:rPr>
            </w:pPr>
          </w:p>
          <w:p w:rsidR="008203F8" w:rsidRPr="00D77AAF" w:rsidRDefault="008203F8">
            <w:pPr>
              <w:rPr>
                <w:rFonts w:ascii="Calibri" w:hAnsi="Calibri"/>
                <w:sz w:val="18"/>
                <w:szCs w:val="18"/>
              </w:rPr>
            </w:pPr>
            <w:r w:rsidRPr="00D77AAF">
              <w:rPr>
                <w:rFonts w:ascii="Calibri" w:eastAsia="Arial Unicode MS" w:hAnsi="Calibri" w:cs="Arial Unicode MS"/>
                <w:sz w:val="18"/>
                <w:szCs w:val="18"/>
              </w:rPr>
              <w:t>All staff, volunteers, and participants to monitor</w:t>
            </w:r>
          </w:p>
        </w:tc>
        <w:tc>
          <w:tcPr>
            <w:tcW w:w="1275" w:type="dxa"/>
          </w:tcPr>
          <w:p w:rsidR="008203F8" w:rsidRPr="00D77AAF" w:rsidRDefault="008203F8" w:rsidP="005303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3F8" w:rsidRPr="00D77AAF" w:rsidRDefault="008203F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203F8" w:rsidRPr="0012367F" w:rsidTr="00CD1DBE">
        <w:tc>
          <w:tcPr>
            <w:tcW w:w="1906" w:type="dxa"/>
          </w:tcPr>
          <w:p w:rsidR="008203F8" w:rsidRPr="00D77AAF" w:rsidRDefault="008203F8">
            <w:pPr>
              <w:rPr>
                <w:rFonts w:ascii="Calibri" w:hAnsi="Calibri"/>
                <w:sz w:val="18"/>
                <w:szCs w:val="18"/>
              </w:rPr>
            </w:pPr>
            <w:r w:rsidRPr="00D77AAF">
              <w:rPr>
                <w:rFonts w:ascii="Calibri" w:hAnsi="Calibri"/>
                <w:sz w:val="18"/>
                <w:szCs w:val="18"/>
              </w:rPr>
              <w:t>Challenging behaviour from participants.</w:t>
            </w:r>
          </w:p>
        </w:tc>
        <w:tc>
          <w:tcPr>
            <w:tcW w:w="2508" w:type="dxa"/>
          </w:tcPr>
          <w:p w:rsidR="008203F8" w:rsidRPr="00D77AAF" w:rsidRDefault="008203F8">
            <w:pPr>
              <w:rPr>
                <w:rFonts w:ascii="Calibri" w:hAnsi="Calibri"/>
                <w:sz w:val="18"/>
                <w:szCs w:val="18"/>
              </w:rPr>
            </w:pPr>
            <w:r w:rsidRPr="00D77AAF">
              <w:rPr>
                <w:rFonts w:ascii="Calibri" w:hAnsi="Calibri"/>
                <w:sz w:val="18"/>
                <w:szCs w:val="18"/>
              </w:rPr>
              <w:t>Participants may be harmed through exposure to other participants challenging behaviour</w:t>
            </w:r>
          </w:p>
        </w:tc>
        <w:tc>
          <w:tcPr>
            <w:tcW w:w="3241" w:type="dxa"/>
          </w:tcPr>
          <w:p w:rsidR="008203F8" w:rsidRPr="00D77AAF" w:rsidRDefault="008203F8" w:rsidP="00BF0185">
            <w:pPr>
              <w:pStyle w:val="1Text"/>
              <w:numPr>
                <w:ilvl w:val="0"/>
                <w:numId w:val="13"/>
              </w:numPr>
              <w:rPr>
                <w:rFonts w:ascii="Calibri" w:hAnsi="Calibri"/>
                <w:szCs w:val="18"/>
              </w:rPr>
            </w:pPr>
            <w:r w:rsidRPr="00D77AAF">
              <w:rPr>
                <w:rFonts w:ascii="Calibri" w:hAnsi="Calibri"/>
                <w:szCs w:val="18"/>
              </w:rPr>
              <w:t xml:space="preserve">Staff to participant ratios appropriate to activities and expected </w:t>
            </w:r>
            <w:proofErr w:type="spellStart"/>
            <w:r w:rsidRPr="00D77AAF">
              <w:rPr>
                <w:rFonts w:ascii="Calibri" w:hAnsi="Calibri"/>
                <w:szCs w:val="18"/>
              </w:rPr>
              <w:t>behavioural</w:t>
            </w:r>
            <w:proofErr w:type="spellEnd"/>
            <w:r w:rsidRPr="00D77AAF">
              <w:rPr>
                <w:rFonts w:ascii="Calibri" w:hAnsi="Calibri"/>
                <w:szCs w:val="18"/>
              </w:rPr>
              <w:t xml:space="preserve"> issues of participants</w:t>
            </w:r>
          </w:p>
          <w:p w:rsidR="008203F8" w:rsidRPr="00D77AAF" w:rsidRDefault="008203F8" w:rsidP="00BF0185">
            <w:pPr>
              <w:pStyle w:val="1Text"/>
              <w:numPr>
                <w:ilvl w:val="0"/>
                <w:numId w:val="13"/>
              </w:numPr>
              <w:rPr>
                <w:rFonts w:ascii="Calibri" w:hAnsi="Calibri"/>
                <w:szCs w:val="18"/>
              </w:rPr>
            </w:pPr>
            <w:r w:rsidRPr="00D77AAF">
              <w:rPr>
                <w:rFonts w:ascii="Calibri" w:hAnsi="Calibri"/>
                <w:szCs w:val="18"/>
              </w:rPr>
              <w:lastRenderedPageBreak/>
              <w:t xml:space="preserve">Staff to use control measures in line with participants individual </w:t>
            </w:r>
            <w:proofErr w:type="spellStart"/>
            <w:r w:rsidRPr="00D77AAF">
              <w:rPr>
                <w:rFonts w:ascii="Calibri" w:hAnsi="Calibri"/>
                <w:szCs w:val="18"/>
              </w:rPr>
              <w:t>behaviour</w:t>
            </w:r>
            <w:proofErr w:type="spellEnd"/>
            <w:r w:rsidRPr="00D77AAF">
              <w:rPr>
                <w:rFonts w:ascii="Calibri" w:hAnsi="Calibri"/>
                <w:szCs w:val="18"/>
              </w:rPr>
              <w:t xml:space="preserve"> plans</w:t>
            </w:r>
          </w:p>
          <w:p w:rsidR="008203F8" w:rsidRPr="00BF0185" w:rsidRDefault="008203F8" w:rsidP="00BF018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18"/>
                <w:szCs w:val="18"/>
              </w:rPr>
            </w:pPr>
            <w:r w:rsidRPr="00BF0185">
              <w:rPr>
                <w:rFonts w:ascii="Calibri" w:hAnsi="Calibri"/>
                <w:sz w:val="18"/>
                <w:szCs w:val="18"/>
              </w:rPr>
              <w:t>Adapt or abandon the session if necessary.</w:t>
            </w:r>
          </w:p>
        </w:tc>
        <w:tc>
          <w:tcPr>
            <w:tcW w:w="3397" w:type="dxa"/>
          </w:tcPr>
          <w:p w:rsidR="008203F8" w:rsidRPr="00D77AAF" w:rsidRDefault="008203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03F8" w:rsidRPr="00D77AAF" w:rsidRDefault="008203F8" w:rsidP="00BF0185">
            <w:pPr>
              <w:pStyle w:val="1Text"/>
              <w:numPr>
                <w:ilvl w:val="0"/>
                <w:numId w:val="12"/>
              </w:numPr>
              <w:rPr>
                <w:rFonts w:ascii="Calibri" w:hAnsi="Calibri"/>
                <w:szCs w:val="18"/>
              </w:rPr>
            </w:pPr>
            <w:r w:rsidRPr="00D77AAF">
              <w:rPr>
                <w:rFonts w:ascii="Calibri" w:hAnsi="Calibri"/>
                <w:szCs w:val="18"/>
              </w:rPr>
              <w:t>DPHT staff and client group leader</w:t>
            </w:r>
          </w:p>
          <w:p w:rsidR="008203F8" w:rsidRPr="00D77AAF" w:rsidRDefault="008203F8" w:rsidP="00BF0185">
            <w:pPr>
              <w:pStyle w:val="1Text"/>
              <w:numPr>
                <w:ilvl w:val="0"/>
                <w:numId w:val="12"/>
              </w:numPr>
              <w:rPr>
                <w:rFonts w:ascii="Calibri" w:hAnsi="Calibri"/>
                <w:szCs w:val="18"/>
              </w:rPr>
            </w:pPr>
            <w:r w:rsidRPr="00D77AAF">
              <w:rPr>
                <w:rFonts w:ascii="Calibri" w:hAnsi="Calibri"/>
                <w:szCs w:val="18"/>
              </w:rPr>
              <w:t>Client group</w:t>
            </w:r>
          </w:p>
          <w:p w:rsidR="008203F8" w:rsidRPr="00BF0185" w:rsidRDefault="008203F8" w:rsidP="00BF0185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18"/>
                <w:szCs w:val="18"/>
              </w:rPr>
            </w:pPr>
            <w:r w:rsidRPr="00BF0185">
              <w:rPr>
                <w:rFonts w:ascii="Calibri" w:hAnsi="Calibri"/>
                <w:sz w:val="18"/>
                <w:szCs w:val="18"/>
              </w:rPr>
              <w:t>DPHT staff decision</w:t>
            </w:r>
          </w:p>
        </w:tc>
        <w:tc>
          <w:tcPr>
            <w:tcW w:w="1275" w:type="dxa"/>
          </w:tcPr>
          <w:p w:rsidR="008203F8" w:rsidRPr="00D77AAF" w:rsidRDefault="008203F8" w:rsidP="000856C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3F8" w:rsidRPr="00D77AAF" w:rsidRDefault="008203F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203F8" w:rsidRPr="0012367F" w:rsidTr="00CD1DBE">
        <w:tc>
          <w:tcPr>
            <w:tcW w:w="1906" w:type="dxa"/>
          </w:tcPr>
          <w:p w:rsidR="008203F8" w:rsidRPr="008B58C9" w:rsidRDefault="008203F8">
            <w:pPr>
              <w:rPr>
                <w:rFonts w:ascii="Calibri" w:hAnsi="Calibri"/>
                <w:sz w:val="18"/>
                <w:szCs w:val="18"/>
              </w:rPr>
            </w:pPr>
            <w:r w:rsidRPr="008B58C9">
              <w:rPr>
                <w:rFonts w:ascii="Calibri" w:hAnsi="Calibri"/>
                <w:sz w:val="18"/>
                <w:szCs w:val="18"/>
              </w:rPr>
              <w:lastRenderedPageBreak/>
              <w:t>Adverse weather conditions</w:t>
            </w:r>
          </w:p>
        </w:tc>
        <w:tc>
          <w:tcPr>
            <w:tcW w:w="2508" w:type="dxa"/>
          </w:tcPr>
          <w:p w:rsidR="008203F8" w:rsidRPr="008B58C9" w:rsidRDefault="008203F8">
            <w:pPr>
              <w:rPr>
                <w:rFonts w:ascii="Calibri" w:hAnsi="Calibri"/>
                <w:sz w:val="18"/>
                <w:szCs w:val="18"/>
              </w:rPr>
            </w:pPr>
            <w:r w:rsidRPr="008B58C9">
              <w:rPr>
                <w:rFonts w:ascii="Calibri" w:hAnsi="Calibri"/>
                <w:sz w:val="18"/>
                <w:szCs w:val="18"/>
              </w:rPr>
              <w:t>Staff, volunteers and participants could be harmed through exposure to adverse weather conditions.</w:t>
            </w:r>
          </w:p>
        </w:tc>
        <w:tc>
          <w:tcPr>
            <w:tcW w:w="3241" w:type="dxa"/>
          </w:tcPr>
          <w:p w:rsidR="008203F8" w:rsidRPr="008B58C9" w:rsidRDefault="008203F8" w:rsidP="00BF0185">
            <w:pPr>
              <w:pStyle w:val="1Text"/>
              <w:numPr>
                <w:ilvl w:val="0"/>
                <w:numId w:val="15"/>
              </w:numPr>
              <w:rPr>
                <w:rFonts w:ascii="Calibri" w:hAnsi="Calibri"/>
                <w:szCs w:val="18"/>
              </w:rPr>
            </w:pPr>
            <w:r w:rsidRPr="008B58C9">
              <w:rPr>
                <w:rFonts w:ascii="Calibri" w:hAnsi="Calibri"/>
                <w:szCs w:val="18"/>
              </w:rPr>
              <w:t>All staff, volunteers and participants are dressed accordingly for adverse weather.</w:t>
            </w:r>
          </w:p>
          <w:p w:rsidR="008203F8" w:rsidRPr="008B58C9" w:rsidRDefault="008203F8" w:rsidP="00BF0185">
            <w:pPr>
              <w:pStyle w:val="1Text"/>
              <w:numPr>
                <w:ilvl w:val="0"/>
                <w:numId w:val="15"/>
              </w:numPr>
              <w:rPr>
                <w:rFonts w:ascii="Calibri" w:hAnsi="Calibri"/>
                <w:szCs w:val="18"/>
              </w:rPr>
            </w:pPr>
            <w:r w:rsidRPr="008B58C9">
              <w:rPr>
                <w:rFonts w:ascii="Calibri" w:hAnsi="Calibri"/>
                <w:szCs w:val="18"/>
              </w:rPr>
              <w:t>Weather warnings are reviewed in line with proposed activities</w:t>
            </w:r>
          </w:p>
          <w:p w:rsidR="008203F8" w:rsidRPr="008B58C9" w:rsidRDefault="008203F8" w:rsidP="00BF0185">
            <w:pPr>
              <w:pStyle w:val="1Text"/>
              <w:numPr>
                <w:ilvl w:val="0"/>
                <w:numId w:val="15"/>
              </w:numPr>
              <w:rPr>
                <w:rFonts w:ascii="Calibri" w:hAnsi="Calibri"/>
                <w:szCs w:val="18"/>
              </w:rPr>
            </w:pPr>
            <w:r w:rsidRPr="008B58C9">
              <w:rPr>
                <w:rFonts w:ascii="Calibri" w:hAnsi="Calibri"/>
                <w:szCs w:val="18"/>
              </w:rPr>
              <w:t>Decisions made on session go ahead based on safety levels commensurate with weather conditions.</w:t>
            </w:r>
          </w:p>
          <w:p w:rsidR="008203F8" w:rsidRDefault="008203F8" w:rsidP="00BF0185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 w:rsidRPr="00BF0185">
              <w:rPr>
                <w:rFonts w:ascii="Calibri" w:hAnsi="Calibri"/>
                <w:sz w:val="18"/>
                <w:szCs w:val="18"/>
              </w:rPr>
              <w:t xml:space="preserve">There are facilities at </w:t>
            </w:r>
            <w:proofErr w:type="spellStart"/>
            <w:r w:rsidRPr="00BF0185">
              <w:rPr>
                <w:rFonts w:ascii="Calibri" w:hAnsi="Calibri"/>
                <w:sz w:val="18"/>
                <w:szCs w:val="18"/>
              </w:rPr>
              <w:t>Parke</w:t>
            </w:r>
            <w:proofErr w:type="spellEnd"/>
            <w:r w:rsidRPr="00BF0185">
              <w:rPr>
                <w:rFonts w:ascii="Calibri" w:hAnsi="Calibri"/>
                <w:sz w:val="18"/>
                <w:szCs w:val="18"/>
              </w:rPr>
              <w:t xml:space="preserve"> to provide shelter for staff, volunteers and participants in the event of sudden weather deterioration.</w:t>
            </w:r>
          </w:p>
          <w:p w:rsidR="005303F8" w:rsidRPr="00BF0185" w:rsidRDefault="005303F8" w:rsidP="00BF0185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Supply of outdoor clothing available at all times.</w:t>
            </w:r>
          </w:p>
        </w:tc>
        <w:tc>
          <w:tcPr>
            <w:tcW w:w="3397" w:type="dxa"/>
          </w:tcPr>
          <w:p w:rsidR="008203F8" w:rsidRPr="00BF0185" w:rsidRDefault="008203F8" w:rsidP="005303F8">
            <w:pPr>
              <w:pStyle w:val="ListParagraph"/>
              <w:ind w:left="11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03F8" w:rsidRPr="008B58C9" w:rsidRDefault="008203F8">
            <w:pPr>
              <w:rPr>
                <w:rFonts w:ascii="Calibri" w:hAnsi="Calibri"/>
                <w:sz w:val="18"/>
                <w:szCs w:val="18"/>
              </w:rPr>
            </w:pPr>
            <w:r w:rsidRPr="008B58C9">
              <w:rPr>
                <w:rFonts w:ascii="Calibri" w:eastAsia="Arial Unicode MS" w:hAnsi="Calibri" w:cs="Arial Unicode MS"/>
                <w:sz w:val="18"/>
                <w:szCs w:val="18"/>
              </w:rPr>
              <w:t>All staff, volunteers and participants to monitor</w:t>
            </w:r>
          </w:p>
        </w:tc>
        <w:tc>
          <w:tcPr>
            <w:tcW w:w="1275" w:type="dxa"/>
          </w:tcPr>
          <w:p w:rsidR="008203F8" w:rsidRPr="008B58C9" w:rsidRDefault="008203F8" w:rsidP="000856C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3F8" w:rsidRPr="008B58C9" w:rsidRDefault="008203F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203F8" w:rsidRPr="0012367F" w:rsidTr="00CD1DBE">
        <w:tc>
          <w:tcPr>
            <w:tcW w:w="1906" w:type="dxa"/>
          </w:tcPr>
          <w:p w:rsidR="008203F8" w:rsidRPr="008B58C9" w:rsidRDefault="008203F8">
            <w:pPr>
              <w:rPr>
                <w:rFonts w:ascii="Calibri" w:hAnsi="Calibri"/>
                <w:sz w:val="18"/>
                <w:szCs w:val="18"/>
              </w:rPr>
            </w:pPr>
            <w:r w:rsidRPr="008B58C9">
              <w:rPr>
                <w:rFonts w:ascii="Calibri" w:hAnsi="Calibri"/>
                <w:sz w:val="18"/>
                <w:szCs w:val="18"/>
              </w:rPr>
              <w:t>Manual Handling</w:t>
            </w:r>
          </w:p>
        </w:tc>
        <w:tc>
          <w:tcPr>
            <w:tcW w:w="2508" w:type="dxa"/>
          </w:tcPr>
          <w:p w:rsidR="008203F8" w:rsidRPr="008B58C9" w:rsidRDefault="008203F8">
            <w:pPr>
              <w:rPr>
                <w:rFonts w:ascii="Calibri" w:hAnsi="Calibri"/>
                <w:sz w:val="18"/>
                <w:szCs w:val="18"/>
              </w:rPr>
            </w:pPr>
            <w:r w:rsidRPr="008B58C9">
              <w:rPr>
                <w:rFonts w:ascii="Calibri" w:hAnsi="Calibri"/>
                <w:sz w:val="18"/>
                <w:szCs w:val="18"/>
              </w:rPr>
              <w:t>Staff, volunteers and participants could be harmed through musculoskeletal problems such as back pain from handling heavy or awkward objects.</w:t>
            </w:r>
          </w:p>
        </w:tc>
        <w:tc>
          <w:tcPr>
            <w:tcW w:w="3241" w:type="dxa"/>
          </w:tcPr>
          <w:p w:rsidR="008203F8" w:rsidRPr="008B58C9" w:rsidRDefault="008203F8" w:rsidP="00BF0185">
            <w:pPr>
              <w:pStyle w:val="1Text"/>
              <w:numPr>
                <w:ilvl w:val="0"/>
                <w:numId w:val="16"/>
              </w:numPr>
              <w:rPr>
                <w:rFonts w:ascii="Calibri" w:hAnsi="Calibri"/>
                <w:szCs w:val="18"/>
              </w:rPr>
            </w:pPr>
            <w:r w:rsidRPr="008B58C9">
              <w:rPr>
                <w:rFonts w:ascii="Calibri" w:hAnsi="Calibri"/>
                <w:szCs w:val="18"/>
              </w:rPr>
              <w:t>Staff are trained in safe manual handling</w:t>
            </w:r>
          </w:p>
          <w:p w:rsidR="008203F8" w:rsidRPr="008B58C9" w:rsidRDefault="008203F8" w:rsidP="00BF0185">
            <w:pPr>
              <w:pStyle w:val="1Text"/>
              <w:numPr>
                <w:ilvl w:val="0"/>
                <w:numId w:val="16"/>
              </w:numPr>
              <w:rPr>
                <w:rFonts w:ascii="Calibri" w:hAnsi="Calibri"/>
                <w:szCs w:val="18"/>
              </w:rPr>
            </w:pPr>
            <w:r w:rsidRPr="008B58C9">
              <w:rPr>
                <w:rFonts w:ascii="Calibri" w:hAnsi="Calibri"/>
                <w:szCs w:val="18"/>
              </w:rPr>
              <w:t>Where appropriate, staff and volunteers seek help with lifting or handling awkward objects.</w:t>
            </w:r>
          </w:p>
          <w:p w:rsidR="00BD2996" w:rsidRPr="00224F89" w:rsidRDefault="008203F8" w:rsidP="00224F89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BF0185">
              <w:rPr>
                <w:rFonts w:ascii="Calibri" w:hAnsi="Calibri"/>
                <w:sz w:val="18"/>
                <w:szCs w:val="18"/>
              </w:rPr>
              <w:t>Safety briefing to include awareness of handling heavy or awkward objects.</w:t>
            </w:r>
          </w:p>
        </w:tc>
        <w:tc>
          <w:tcPr>
            <w:tcW w:w="3397" w:type="dxa"/>
          </w:tcPr>
          <w:p w:rsidR="008203F8" w:rsidRPr="008B58C9" w:rsidRDefault="009C440F" w:rsidP="00BF0185">
            <w:pPr>
              <w:pStyle w:val="1Text"/>
              <w:numPr>
                <w:ilvl w:val="0"/>
                <w:numId w:val="17"/>
              </w:num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Maintain</w:t>
            </w:r>
            <w:r w:rsidR="008203F8" w:rsidRPr="008B58C9">
              <w:rPr>
                <w:rFonts w:ascii="Calibri" w:hAnsi="Calibri"/>
                <w:szCs w:val="18"/>
              </w:rPr>
              <w:t xml:space="preserve"> a training regist</w:t>
            </w:r>
            <w:r>
              <w:rPr>
                <w:rFonts w:ascii="Calibri" w:hAnsi="Calibri"/>
                <w:szCs w:val="18"/>
              </w:rPr>
              <w:t xml:space="preserve">er to monitor staff training </w:t>
            </w:r>
          </w:p>
          <w:p w:rsidR="008203F8" w:rsidRPr="00BF0185" w:rsidRDefault="008203F8" w:rsidP="004A7B65">
            <w:pPr>
              <w:pStyle w:val="ListParagraph"/>
              <w:ind w:left="11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03F8" w:rsidRPr="008B58C9" w:rsidRDefault="008203F8">
            <w:pPr>
              <w:rPr>
                <w:rFonts w:ascii="Calibri" w:hAnsi="Calibri"/>
                <w:sz w:val="18"/>
                <w:szCs w:val="18"/>
              </w:rPr>
            </w:pPr>
            <w:r w:rsidRPr="008B58C9">
              <w:rPr>
                <w:rFonts w:ascii="Calibri" w:hAnsi="Calibri"/>
                <w:sz w:val="18"/>
                <w:szCs w:val="18"/>
              </w:rPr>
              <w:t>All staff and volunteers</w:t>
            </w:r>
          </w:p>
        </w:tc>
        <w:tc>
          <w:tcPr>
            <w:tcW w:w="1275" w:type="dxa"/>
          </w:tcPr>
          <w:p w:rsidR="008203F8" w:rsidRPr="008B58C9" w:rsidRDefault="008203F8" w:rsidP="000856C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3F8" w:rsidRPr="008B58C9" w:rsidRDefault="008203F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203F8" w:rsidRPr="0012367F" w:rsidTr="00CD1DBE">
        <w:tc>
          <w:tcPr>
            <w:tcW w:w="1906" w:type="dxa"/>
          </w:tcPr>
          <w:p w:rsidR="008203F8" w:rsidRPr="004A51FD" w:rsidRDefault="008203F8">
            <w:pPr>
              <w:rPr>
                <w:rFonts w:ascii="Calibri" w:hAnsi="Calibri"/>
                <w:sz w:val="18"/>
                <w:szCs w:val="18"/>
              </w:rPr>
            </w:pPr>
            <w:r w:rsidRPr="004A51FD">
              <w:rPr>
                <w:rFonts w:ascii="Calibri" w:hAnsi="Calibri"/>
                <w:sz w:val="18"/>
                <w:szCs w:val="18"/>
              </w:rPr>
              <w:t>Workplace Transport</w:t>
            </w:r>
          </w:p>
        </w:tc>
        <w:tc>
          <w:tcPr>
            <w:tcW w:w="2508" w:type="dxa"/>
          </w:tcPr>
          <w:p w:rsidR="008203F8" w:rsidRPr="004A51FD" w:rsidRDefault="008203F8">
            <w:pPr>
              <w:rPr>
                <w:rFonts w:ascii="Calibri" w:hAnsi="Calibri"/>
                <w:sz w:val="18"/>
                <w:szCs w:val="18"/>
              </w:rPr>
            </w:pPr>
            <w:r w:rsidRPr="004A51FD">
              <w:rPr>
                <w:rFonts w:ascii="Calibri" w:hAnsi="Calibri"/>
                <w:sz w:val="18"/>
                <w:szCs w:val="18"/>
              </w:rPr>
              <w:t xml:space="preserve">A range of transport operating on the site could harm staff, volunteers and participants. </w:t>
            </w:r>
          </w:p>
        </w:tc>
        <w:tc>
          <w:tcPr>
            <w:tcW w:w="3241" w:type="dxa"/>
          </w:tcPr>
          <w:p w:rsidR="008203F8" w:rsidRPr="004A51FD" w:rsidRDefault="008203F8" w:rsidP="00BF0185">
            <w:pPr>
              <w:pStyle w:val="1Text"/>
              <w:numPr>
                <w:ilvl w:val="0"/>
                <w:numId w:val="19"/>
              </w:numPr>
              <w:rPr>
                <w:rFonts w:ascii="Calibri" w:hAnsi="Calibri"/>
                <w:szCs w:val="18"/>
              </w:rPr>
            </w:pPr>
            <w:r w:rsidRPr="004A51FD">
              <w:rPr>
                <w:rFonts w:ascii="Calibri" w:hAnsi="Calibri"/>
                <w:szCs w:val="18"/>
              </w:rPr>
              <w:t>The safety briefing includes the potential harm from vehicles accessing the Parke site.</w:t>
            </w:r>
          </w:p>
          <w:p w:rsidR="008203F8" w:rsidRPr="004A51FD" w:rsidRDefault="008203F8" w:rsidP="00BF0185">
            <w:pPr>
              <w:pStyle w:val="1Text"/>
              <w:numPr>
                <w:ilvl w:val="0"/>
                <w:numId w:val="19"/>
              </w:numPr>
              <w:rPr>
                <w:rFonts w:ascii="Calibri" w:hAnsi="Calibri"/>
                <w:szCs w:val="18"/>
              </w:rPr>
            </w:pPr>
            <w:r w:rsidRPr="004A51FD">
              <w:rPr>
                <w:rFonts w:ascii="Calibri" w:hAnsi="Calibri"/>
                <w:szCs w:val="18"/>
              </w:rPr>
              <w:t>Only vehicles dropping off disabled participants are allowed access to the lower yard.</w:t>
            </w:r>
          </w:p>
          <w:p w:rsidR="008203F8" w:rsidRPr="004A51FD" w:rsidRDefault="008203F8" w:rsidP="00BF0185">
            <w:pPr>
              <w:pStyle w:val="1Text"/>
              <w:numPr>
                <w:ilvl w:val="0"/>
                <w:numId w:val="19"/>
              </w:numPr>
              <w:rPr>
                <w:rFonts w:ascii="Calibri" w:hAnsi="Calibri"/>
                <w:szCs w:val="18"/>
              </w:rPr>
            </w:pPr>
            <w:r w:rsidRPr="004A51FD">
              <w:rPr>
                <w:rFonts w:ascii="Calibri" w:hAnsi="Calibri"/>
                <w:szCs w:val="18"/>
              </w:rPr>
              <w:t>All transport is parked either in dedicated bays at the entrance to the Parke site, or parked on the main estate at Parke.</w:t>
            </w:r>
          </w:p>
          <w:p w:rsidR="008203F8" w:rsidRDefault="008203F8" w:rsidP="00BF0185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18"/>
                <w:szCs w:val="18"/>
              </w:rPr>
            </w:pPr>
            <w:r w:rsidRPr="00BF0185">
              <w:rPr>
                <w:rFonts w:ascii="Calibri" w:hAnsi="Calibri"/>
                <w:sz w:val="18"/>
                <w:szCs w:val="18"/>
              </w:rPr>
              <w:t>Hazard flashers are to be used on all transport in the main yard.</w:t>
            </w:r>
          </w:p>
          <w:p w:rsidR="000B79B3" w:rsidRPr="000B79B3" w:rsidRDefault="000B79B3" w:rsidP="000B79B3">
            <w:pPr>
              <w:pStyle w:val="1Text"/>
              <w:numPr>
                <w:ilvl w:val="0"/>
                <w:numId w:val="25"/>
              </w:numPr>
              <w:rPr>
                <w:rFonts w:ascii="Calibri" w:hAnsi="Calibri"/>
                <w:szCs w:val="18"/>
              </w:rPr>
            </w:pPr>
            <w:r w:rsidRPr="000B79B3">
              <w:rPr>
                <w:rFonts w:ascii="Calibri" w:hAnsi="Calibri"/>
                <w:szCs w:val="18"/>
              </w:rPr>
              <w:t>Establish</w:t>
            </w:r>
            <w:r>
              <w:rPr>
                <w:rFonts w:ascii="Calibri" w:hAnsi="Calibri"/>
                <w:szCs w:val="18"/>
              </w:rPr>
              <w:t xml:space="preserve">ed </w:t>
            </w:r>
            <w:r w:rsidRPr="000B79B3">
              <w:rPr>
                <w:rFonts w:ascii="Calibri" w:hAnsi="Calibri"/>
                <w:szCs w:val="18"/>
              </w:rPr>
              <w:t>a safety brief for when vehicles and trailers access the site if participants on site.</w:t>
            </w:r>
          </w:p>
          <w:p w:rsidR="000B79B3" w:rsidRPr="00BF0185" w:rsidRDefault="000B79B3" w:rsidP="000B79B3">
            <w:pPr>
              <w:pStyle w:val="ListParagraph"/>
              <w:ind w:left="11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397" w:type="dxa"/>
          </w:tcPr>
          <w:p w:rsidR="008203F8" w:rsidRPr="00BF0185" w:rsidRDefault="008203F8" w:rsidP="000B79B3">
            <w:pPr>
              <w:pStyle w:val="1Text"/>
              <w:rPr>
                <w:rFonts w:ascii="Calibri" w:hAnsi="Calibri"/>
                <w:szCs w:val="18"/>
              </w:rPr>
            </w:pPr>
          </w:p>
        </w:tc>
        <w:tc>
          <w:tcPr>
            <w:tcW w:w="1843" w:type="dxa"/>
          </w:tcPr>
          <w:p w:rsidR="008203F8" w:rsidRPr="004A51FD" w:rsidRDefault="008203F8">
            <w:pPr>
              <w:rPr>
                <w:rFonts w:ascii="Calibri" w:hAnsi="Calibri"/>
                <w:sz w:val="18"/>
                <w:szCs w:val="18"/>
              </w:rPr>
            </w:pPr>
            <w:r w:rsidRPr="004A51FD">
              <w:rPr>
                <w:rFonts w:ascii="Calibri" w:hAnsi="Calibri"/>
                <w:sz w:val="18"/>
                <w:szCs w:val="18"/>
              </w:rPr>
              <w:t>All staff volunteers and participants to monitor.</w:t>
            </w:r>
          </w:p>
        </w:tc>
        <w:tc>
          <w:tcPr>
            <w:tcW w:w="1275" w:type="dxa"/>
          </w:tcPr>
          <w:p w:rsidR="008203F8" w:rsidRPr="004A51FD" w:rsidRDefault="008203F8" w:rsidP="000856C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3F8" w:rsidRPr="004A51FD" w:rsidRDefault="008203F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203F8" w:rsidRPr="0012367F" w:rsidTr="00CD1DBE">
        <w:tc>
          <w:tcPr>
            <w:tcW w:w="1906" w:type="dxa"/>
          </w:tcPr>
          <w:p w:rsidR="008203F8" w:rsidRPr="004A51FD" w:rsidRDefault="008203F8">
            <w:pPr>
              <w:rPr>
                <w:rFonts w:ascii="Calibri" w:hAnsi="Calibri"/>
                <w:sz w:val="18"/>
                <w:szCs w:val="18"/>
              </w:rPr>
            </w:pPr>
            <w:r w:rsidRPr="004A51FD">
              <w:rPr>
                <w:rFonts w:ascii="Calibri" w:hAnsi="Calibri"/>
                <w:sz w:val="18"/>
                <w:szCs w:val="18"/>
              </w:rPr>
              <w:lastRenderedPageBreak/>
              <w:t>Electricity</w:t>
            </w:r>
          </w:p>
        </w:tc>
        <w:tc>
          <w:tcPr>
            <w:tcW w:w="2508" w:type="dxa"/>
          </w:tcPr>
          <w:p w:rsidR="008203F8" w:rsidRPr="004A51FD" w:rsidRDefault="008203F8">
            <w:pPr>
              <w:rPr>
                <w:rFonts w:ascii="Calibri" w:hAnsi="Calibri"/>
                <w:sz w:val="18"/>
                <w:szCs w:val="18"/>
              </w:rPr>
            </w:pPr>
            <w:r w:rsidRPr="004A51FD">
              <w:rPr>
                <w:rFonts w:ascii="Calibri" w:hAnsi="Calibri"/>
                <w:sz w:val="18"/>
                <w:szCs w:val="18"/>
              </w:rPr>
              <w:t>Faulty electrical installation or appliances could harm staff, volunteers and participants.</w:t>
            </w:r>
          </w:p>
        </w:tc>
        <w:tc>
          <w:tcPr>
            <w:tcW w:w="3241" w:type="dxa"/>
          </w:tcPr>
          <w:p w:rsidR="008203F8" w:rsidRPr="004A51FD" w:rsidRDefault="008203F8" w:rsidP="00BF0185">
            <w:pPr>
              <w:pStyle w:val="1Text"/>
              <w:numPr>
                <w:ilvl w:val="0"/>
                <w:numId w:val="20"/>
              </w:numPr>
              <w:rPr>
                <w:rFonts w:ascii="Calibri" w:hAnsi="Calibri"/>
                <w:szCs w:val="18"/>
              </w:rPr>
            </w:pPr>
            <w:r w:rsidRPr="004A51FD">
              <w:rPr>
                <w:rFonts w:ascii="Calibri" w:hAnsi="Calibri"/>
                <w:szCs w:val="18"/>
              </w:rPr>
              <w:t>Electrical system installed by competent person and protected against water ingress.</w:t>
            </w:r>
          </w:p>
          <w:p w:rsidR="008203F8" w:rsidRPr="004A51FD" w:rsidRDefault="008203F8" w:rsidP="00BF0185">
            <w:pPr>
              <w:pStyle w:val="1Text"/>
              <w:numPr>
                <w:ilvl w:val="0"/>
                <w:numId w:val="20"/>
              </w:numPr>
              <w:rPr>
                <w:rFonts w:ascii="Calibri" w:hAnsi="Calibri"/>
                <w:szCs w:val="18"/>
              </w:rPr>
            </w:pPr>
            <w:r w:rsidRPr="004A51FD">
              <w:rPr>
                <w:rFonts w:ascii="Calibri" w:hAnsi="Calibri"/>
                <w:szCs w:val="18"/>
              </w:rPr>
              <w:t>30 mA RCD built into switchboard</w:t>
            </w:r>
          </w:p>
          <w:p w:rsidR="008203F8" w:rsidRPr="004A51FD" w:rsidRDefault="008203F8" w:rsidP="00BF0185">
            <w:pPr>
              <w:pStyle w:val="1Text"/>
              <w:numPr>
                <w:ilvl w:val="0"/>
                <w:numId w:val="20"/>
              </w:numPr>
              <w:rPr>
                <w:rFonts w:ascii="Calibri" w:hAnsi="Calibri"/>
                <w:szCs w:val="18"/>
              </w:rPr>
            </w:pPr>
            <w:r w:rsidRPr="004A51FD">
              <w:rPr>
                <w:rFonts w:ascii="Calibri" w:hAnsi="Calibri"/>
                <w:szCs w:val="18"/>
              </w:rPr>
              <w:t>Electrical installation regularly inspected by qualified electrician.</w:t>
            </w:r>
          </w:p>
          <w:p w:rsidR="008203F8" w:rsidRPr="004A51FD" w:rsidRDefault="008203F8" w:rsidP="00BF0185">
            <w:pPr>
              <w:pStyle w:val="1Text"/>
              <w:numPr>
                <w:ilvl w:val="0"/>
                <w:numId w:val="20"/>
              </w:numPr>
              <w:rPr>
                <w:rFonts w:ascii="Calibri" w:hAnsi="Calibri"/>
                <w:szCs w:val="18"/>
              </w:rPr>
            </w:pPr>
            <w:r w:rsidRPr="004A51FD">
              <w:rPr>
                <w:rFonts w:ascii="Calibri" w:hAnsi="Calibri"/>
                <w:szCs w:val="18"/>
              </w:rPr>
              <w:t xml:space="preserve">Portable appliances operated according to </w:t>
            </w:r>
            <w:r w:rsidR="00A971FD" w:rsidRPr="004A51FD">
              <w:rPr>
                <w:rFonts w:ascii="Calibri" w:hAnsi="Calibri"/>
                <w:szCs w:val="18"/>
              </w:rPr>
              <w:t>manufacturer’s</w:t>
            </w:r>
            <w:r w:rsidRPr="004A51FD">
              <w:rPr>
                <w:rFonts w:ascii="Calibri" w:hAnsi="Calibri"/>
                <w:szCs w:val="18"/>
              </w:rPr>
              <w:t xml:space="preserve"> instructions</w:t>
            </w:r>
          </w:p>
          <w:p w:rsidR="008203F8" w:rsidRPr="004A51FD" w:rsidRDefault="008203F8" w:rsidP="00BF0185">
            <w:pPr>
              <w:pStyle w:val="1Text"/>
              <w:numPr>
                <w:ilvl w:val="0"/>
                <w:numId w:val="20"/>
              </w:num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</w:t>
            </w:r>
            <w:r w:rsidRPr="004A51FD">
              <w:rPr>
                <w:rFonts w:ascii="Calibri" w:hAnsi="Calibri"/>
                <w:szCs w:val="18"/>
              </w:rPr>
              <w:t>taff and volunteers visually check leads (including extension leads) and plugs of hand held appliances before use.</w:t>
            </w:r>
          </w:p>
          <w:p w:rsidR="008203F8" w:rsidRPr="00BF0185" w:rsidRDefault="008203F8" w:rsidP="00BF0185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18"/>
                <w:szCs w:val="18"/>
              </w:rPr>
            </w:pPr>
            <w:r w:rsidRPr="00BF0185">
              <w:rPr>
                <w:rFonts w:ascii="Calibri" w:hAnsi="Calibri"/>
                <w:sz w:val="18"/>
                <w:szCs w:val="18"/>
              </w:rPr>
              <w:t>PAT testing of equipment (conducted by qualified electrician.</w:t>
            </w:r>
          </w:p>
        </w:tc>
        <w:tc>
          <w:tcPr>
            <w:tcW w:w="3397" w:type="dxa"/>
          </w:tcPr>
          <w:p w:rsidR="008203F8" w:rsidRPr="004A51FD" w:rsidRDefault="008203F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03F8" w:rsidRPr="004A51FD" w:rsidRDefault="008203F8">
            <w:pPr>
              <w:rPr>
                <w:rFonts w:ascii="Calibri" w:hAnsi="Calibri"/>
                <w:sz w:val="18"/>
                <w:szCs w:val="18"/>
              </w:rPr>
            </w:pPr>
            <w:r w:rsidRPr="004A51FD">
              <w:rPr>
                <w:rFonts w:ascii="Calibri" w:hAnsi="Calibri"/>
                <w:sz w:val="18"/>
                <w:szCs w:val="18"/>
              </w:rPr>
              <w:t>All staff, volunteers and participants to monitor.</w:t>
            </w:r>
          </w:p>
        </w:tc>
        <w:tc>
          <w:tcPr>
            <w:tcW w:w="1275" w:type="dxa"/>
          </w:tcPr>
          <w:p w:rsidR="008203F8" w:rsidRPr="004A51FD" w:rsidRDefault="008203F8" w:rsidP="000856C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3F8" w:rsidRPr="004A51FD" w:rsidRDefault="008203F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203F8" w:rsidRPr="0012367F" w:rsidTr="00CD1DBE">
        <w:tc>
          <w:tcPr>
            <w:tcW w:w="1906" w:type="dxa"/>
          </w:tcPr>
          <w:p w:rsidR="008203F8" w:rsidRPr="004A51FD" w:rsidRDefault="008203F8">
            <w:pPr>
              <w:rPr>
                <w:rFonts w:ascii="Calibri" w:hAnsi="Calibri"/>
                <w:sz w:val="18"/>
                <w:szCs w:val="18"/>
              </w:rPr>
            </w:pPr>
            <w:r w:rsidRPr="004A51FD">
              <w:rPr>
                <w:rFonts w:ascii="Calibri" w:hAnsi="Calibri"/>
                <w:sz w:val="18"/>
                <w:szCs w:val="18"/>
              </w:rPr>
              <w:t>Fire</w:t>
            </w:r>
          </w:p>
        </w:tc>
        <w:tc>
          <w:tcPr>
            <w:tcW w:w="2508" w:type="dxa"/>
          </w:tcPr>
          <w:p w:rsidR="008203F8" w:rsidRPr="004A51FD" w:rsidRDefault="008203F8">
            <w:pPr>
              <w:rPr>
                <w:rFonts w:ascii="Calibri" w:hAnsi="Calibri"/>
                <w:sz w:val="18"/>
                <w:szCs w:val="18"/>
              </w:rPr>
            </w:pPr>
            <w:r w:rsidRPr="004A51FD">
              <w:rPr>
                <w:rFonts w:ascii="Calibri" w:hAnsi="Calibri"/>
                <w:sz w:val="18"/>
                <w:szCs w:val="18"/>
              </w:rPr>
              <w:t>Staff, volunteers and participants could be seriously harmed, with possible fatal injuries from smoke inhalation or burns.</w:t>
            </w:r>
          </w:p>
        </w:tc>
        <w:tc>
          <w:tcPr>
            <w:tcW w:w="3241" w:type="dxa"/>
          </w:tcPr>
          <w:p w:rsidR="008203F8" w:rsidRPr="004A51FD" w:rsidRDefault="008203F8" w:rsidP="00BF3916">
            <w:pPr>
              <w:pStyle w:val="1Text"/>
              <w:numPr>
                <w:ilvl w:val="0"/>
                <w:numId w:val="22"/>
              </w:numPr>
              <w:rPr>
                <w:rFonts w:ascii="Calibri" w:hAnsi="Calibri"/>
                <w:szCs w:val="18"/>
              </w:rPr>
            </w:pPr>
            <w:r w:rsidRPr="004A51FD">
              <w:rPr>
                <w:rFonts w:ascii="Calibri" w:hAnsi="Calibri"/>
                <w:szCs w:val="18"/>
              </w:rPr>
              <w:t xml:space="preserve">Fire safety assessment undertaken </w:t>
            </w:r>
            <w:r w:rsidR="000B79B3">
              <w:rPr>
                <w:rFonts w:ascii="Calibri" w:hAnsi="Calibri"/>
                <w:szCs w:val="18"/>
              </w:rPr>
              <w:t>annually</w:t>
            </w:r>
          </w:p>
          <w:p w:rsidR="008203F8" w:rsidRDefault="008203F8" w:rsidP="00BF3916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 w:rsidRPr="00BF3916">
              <w:rPr>
                <w:rFonts w:ascii="Calibri" w:hAnsi="Calibri"/>
                <w:sz w:val="18"/>
                <w:szCs w:val="18"/>
              </w:rPr>
              <w:t>Emergency evacuation procedures in place.</w:t>
            </w:r>
          </w:p>
          <w:p w:rsidR="00263BA8" w:rsidRPr="00BF3916" w:rsidRDefault="00263BA8" w:rsidP="00263BA8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Prevention of arson</w:t>
            </w:r>
          </w:p>
        </w:tc>
        <w:tc>
          <w:tcPr>
            <w:tcW w:w="3397" w:type="dxa"/>
          </w:tcPr>
          <w:p w:rsidR="008203F8" w:rsidRPr="000B79B3" w:rsidRDefault="008203F8" w:rsidP="000B79B3">
            <w:pPr>
              <w:pStyle w:val="1Text"/>
              <w:numPr>
                <w:ilvl w:val="0"/>
                <w:numId w:val="21"/>
              </w:numPr>
              <w:rPr>
                <w:rFonts w:ascii="Calibri" w:hAnsi="Calibri"/>
                <w:szCs w:val="18"/>
              </w:rPr>
            </w:pPr>
            <w:r w:rsidRPr="004A51FD">
              <w:rPr>
                <w:rFonts w:ascii="Calibri" w:hAnsi="Calibri"/>
                <w:szCs w:val="18"/>
              </w:rPr>
              <w:t>Fire evacuation practice to be programmed for regular review.</w:t>
            </w:r>
          </w:p>
          <w:p w:rsidR="008203F8" w:rsidRPr="00263BA8" w:rsidRDefault="008203F8" w:rsidP="00C441C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Arial Unicode MS" w:hAnsi="Calibri" w:cs="Arial Unicode MS"/>
                <w:sz w:val="18"/>
                <w:szCs w:val="18"/>
              </w:rPr>
              <w:t>Ensure update training on fire evacuation and emergency procedures for all staff and volunteers.</w:t>
            </w:r>
          </w:p>
          <w:p w:rsidR="00263BA8" w:rsidRPr="00C441CB" w:rsidRDefault="00263BA8" w:rsidP="00C441C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Site securely locked, movement sensors in place, patrol and CTV signage at all key observation points to forewarn against illegal/ unauthorised entry</w:t>
            </w:r>
          </w:p>
        </w:tc>
        <w:tc>
          <w:tcPr>
            <w:tcW w:w="1843" w:type="dxa"/>
          </w:tcPr>
          <w:p w:rsidR="008203F8" w:rsidRPr="004A51FD" w:rsidRDefault="008203F8">
            <w:pPr>
              <w:rPr>
                <w:rFonts w:ascii="Calibri" w:hAnsi="Calibri"/>
                <w:sz w:val="18"/>
                <w:szCs w:val="18"/>
              </w:rPr>
            </w:pPr>
            <w:r w:rsidRPr="004A51FD">
              <w:rPr>
                <w:rFonts w:ascii="Calibri" w:hAnsi="Calibri"/>
                <w:sz w:val="18"/>
                <w:szCs w:val="18"/>
              </w:rPr>
              <w:t>All staff, volunteers and participants to monitor</w:t>
            </w:r>
          </w:p>
        </w:tc>
        <w:tc>
          <w:tcPr>
            <w:tcW w:w="1275" w:type="dxa"/>
          </w:tcPr>
          <w:p w:rsidR="008203F8" w:rsidRPr="004A51FD" w:rsidRDefault="009C440F" w:rsidP="000856C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Arial Unicode MS" w:hAnsi="Calibri" w:cs="Arial Unicode MS"/>
                <w:sz w:val="18"/>
                <w:szCs w:val="18"/>
              </w:rPr>
              <w:t>Ongoing</w:t>
            </w:r>
          </w:p>
        </w:tc>
        <w:tc>
          <w:tcPr>
            <w:tcW w:w="709" w:type="dxa"/>
          </w:tcPr>
          <w:p w:rsidR="008203F8" w:rsidRPr="004A51FD" w:rsidRDefault="008203F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F4384" w:rsidRPr="0012367F" w:rsidTr="00CD1DBE">
        <w:tc>
          <w:tcPr>
            <w:tcW w:w="1906" w:type="dxa"/>
          </w:tcPr>
          <w:p w:rsidR="002F4384" w:rsidRPr="004A51FD" w:rsidRDefault="002F43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Financial Security</w:t>
            </w:r>
          </w:p>
        </w:tc>
        <w:tc>
          <w:tcPr>
            <w:tcW w:w="2508" w:type="dxa"/>
          </w:tcPr>
          <w:p w:rsidR="002F4384" w:rsidRPr="004A51FD" w:rsidRDefault="002F43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Trustees, Staff and Volunteers</w:t>
            </w:r>
          </w:p>
        </w:tc>
        <w:tc>
          <w:tcPr>
            <w:tcW w:w="3241" w:type="dxa"/>
          </w:tcPr>
          <w:p w:rsidR="002F4384" w:rsidRDefault="002F4384" w:rsidP="00BF3916">
            <w:pPr>
              <w:pStyle w:val="1Text"/>
              <w:numPr>
                <w:ilvl w:val="0"/>
                <w:numId w:val="23"/>
              </w:num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Fraud</w:t>
            </w:r>
          </w:p>
          <w:p w:rsidR="002F4384" w:rsidRPr="002F4384" w:rsidRDefault="002F4384" w:rsidP="002F4384">
            <w:pPr>
              <w:pStyle w:val="1Text"/>
              <w:numPr>
                <w:ilvl w:val="0"/>
                <w:numId w:val="23"/>
              </w:num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Theft</w:t>
            </w:r>
          </w:p>
        </w:tc>
        <w:tc>
          <w:tcPr>
            <w:tcW w:w="3397" w:type="dxa"/>
          </w:tcPr>
          <w:p w:rsidR="002F4384" w:rsidRDefault="002F4384" w:rsidP="00BF3916">
            <w:pPr>
              <w:pStyle w:val="ListParagraph"/>
              <w:numPr>
                <w:ilvl w:val="0"/>
                <w:numId w:val="24"/>
              </w:numPr>
              <w:rPr>
                <w:rFonts w:ascii="Calibri" w:eastAsia="Arial Unicode MS" w:hAnsi="Calibri" w:cs="Arial Unicode MS"/>
                <w:sz w:val="18"/>
                <w:szCs w:val="18"/>
              </w:rPr>
            </w:pPr>
            <w:r>
              <w:rPr>
                <w:rFonts w:ascii="Calibri" w:eastAsia="Arial Unicode MS" w:hAnsi="Calibri" w:cs="Arial Unicode MS"/>
                <w:sz w:val="18"/>
                <w:szCs w:val="18"/>
              </w:rPr>
              <w:t>DPHT cheque book requires 2 signatories</w:t>
            </w:r>
          </w:p>
          <w:p w:rsidR="002F4384" w:rsidRDefault="002F4384" w:rsidP="00BF3916">
            <w:pPr>
              <w:pStyle w:val="ListParagraph"/>
              <w:numPr>
                <w:ilvl w:val="0"/>
                <w:numId w:val="24"/>
              </w:numPr>
              <w:rPr>
                <w:rFonts w:ascii="Calibri" w:eastAsia="Arial Unicode MS" w:hAnsi="Calibri" w:cs="Arial Unicode MS"/>
                <w:sz w:val="18"/>
                <w:szCs w:val="18"/>
              </w:rPr>
            </w:pPr>
            <w:r>
              <w:rPr>
                <w:rFonts w:ascii="Calibri" w:eastAsia="Arial Unicode MS" w:hAnsi="Calibri" w:cs="Arial Unicode MS"/>
                <w:sz w:val="18"/>
                <w:szCs w:val="18"/>
              </w:rPr>
              <w:t>Online banking password protected</w:t>
            </w:r>
          </w:p>
          <w:p w:rsidR="002F4384" w:rsidRDefault="002F4384" w:rsidP="00BF3916">
            <w:pPr>
              <w:pStyle w:val="ListParagraph"/>
              <w:numPr>
                <w:ilvl w:val="0"/>
                <w:numId w:val="24"/>
              </w:numPr>
              <w:rPr>
                <w:rFonts w:ascii="Calibri" w:eastAsia="Arial Unicode MS" w:hAnsi="Calibri" w:cs="Arial Unicode MS"/>
                <w:sz w:val="18"/>
                <w:szCs w:val="18"/>
              </w:rPr>
            </w:pPr>
            <w:r>
              <w:rPr>
                <w:rFonts w:ascii="Calibri" w:eastAsia="Arial Unicode MS" w:hAnsi="Calibri" w:cs="Arial Unicode MS"/>
                <w:sz w:val="18"/>
                <w:szCs w:val="18"/>
              </w:rPr>
              <w:t>£50,000 reserve locked in a building society</w:t>
            </w:r>
          </w:p>
          <w:p w:rsidR="002F4384" w:rsidRDefault="002F4384" w:rsidP="00BF3916">
            <w:pPr>
              <w:pStyle w:val="ListParagraph"/>
              <w:numPr>
                <w:ilvl w:val="0"/>
                <w:numId w:val="24"/>
              </w:numPr>
              <w:rPr>
                <w:rFonts w:ascii="Calibri" w:eastAsia="Arial Unicode MS" w:hAnsi="Calibri" w:cs="Arial Unicode MS"/>
                <w:sz w:val="18"/>
                <w:szCs w:val="18"/>
              </w:rPr>
            </w:pPr>
            <w:r>
              <w:rPr>
                <w:rFonts w:ascii="Calibri" w:eastAsia="Arial Unicode MS" w:hAnsi="Calibri" w:cs="Arial Unicode MS"/>
                <w:sz w:val="18"/>
                <w:szCs w:val="18"/>
              </w:rPr>
              <w:t>Independent financial review carried out annually in preparation of annual accounts</w:t>
            </w:r>
          </w:p>
          <w:p w:rsidR="002F4384" w:rsidRDefault="002F4384" w:rsidP="00BF3916">
            <w:pPr>
              <w:pStyle w:val="ListParagraph"/>
              <w:numPr>
                <w:ilvl w:val="0"/>
                <w:numId w:val="24"/>
              </w:numPr>
              <w:rPr>
                <w:rFonts w:ascii="Calibri" w:eastAsia="Arial Unicode MS" w:hAnsi="Calibri" w:cs="Arial Unicode MS"/>
                <w:sz w:val="18"/>
                <w:szCs w:val="18"/>
              </w:rPr>
            </w:pPr>
            <w:r>
              <w:rPr>
                <w:rFonts w:ascii="Calibri" w:eastAsia="Arial Unicode MS" w:hAnsi="Calibri" w:cs="Arial Unicode MS"/>
                <w:sz w:val="18"/>
                <w:szCs w:val="18"/>
              </w:rPr>
              <w:t>All staff volunteers trustees to be DBS checked</w:t>
            </w:r>
          </w:p>
          <w:p w:rsidR="00CE5F99" w:rsidRDefault="00CE5F99" w:rsidP="00CE5F99">
            <w:pPr>
              <w:pStyle w:val="ListParagraph"/>
              <w:numPr>
                <w:ilvl w:val="0"/>
                <w:numId w:val="24"/>
              </w:numPr>
              <w:rPr>
                <w:rFonts w:ascii="Calibri" w:eastAsia="Arial Unicode MS" w:hAnsi="Calibri" w:cs="Arial Unicode MS"/>
                <w:sz w:val="18"/>
                <w:szCs w:val="18"/>
              </w:rPr>
            </w:pPr>
            <w:r>
              <w:rPr>
                <w:rFonts w:ascii="Calibri" w:eastAsia="Arial Unicode MS" w:hAnsi="Calibri" w:cs="Arial Unicode MS"/>
                <w:sz w:val="18"/>
                <w:szCs w:val="18"/>
              </w:rPr>
              <w:t>All cash and cheques to be in locked office</w:t>
            </w:r>
          </w:p>
          <w:p w:rsidR="00CE5F99" w:rsidRDefault="00CE5F99" w:rsidP="00CE5F99">
            <w:pPr>
              <w:pStyle w:val="ListParagraph"/>
              <w:numPr>
                <w:ilvl w:val="0"/>
                <w:numId w:val="24"/>
              </w:numPr>
              <w:rPr>
                <w:rFonts w:ascii="Calibri" w:eastAsia="Arial Unicode MS" w:hAnsi="Calibri" w:cs="Arial Unicode MS"/>
                <w:sz w:val="18"/>
                <w:szCs w:val="18"/>
              </w:rPr>
            </w:pPr>
            <w:r>
              <w:rPr>
                <w:rFonts w:ascii="Calibri" w:eastAsia="Arial Unicode MS" w:hAnsi="Calibri" w:cs="Arial Unicode MS"/>
                <w:sz w:val="18"/>
                <w:szCs w:val="18"/>
              </w:rPr>
              <w:t>Safe to be used for overnight storage</w:t>
            </w:r>
          </w:p>
          <w:p w:rsidR="00CE5F99" w:rsidRPr="00CE5F99" w:rsidRDefault="00CE5F99" w:rsidP="00CE5F99">
            <w:pPr>
              <w:pStyle w:val="ListParagraph"/>
              <w:numPr>
                <w:ilvl w:val="0"/>
                <w:numId w:val="24"/>
              </w:numPr>
              <w:rPr>
                <w:rFonts w:ascii="Calibri" w:eastAsia="Arial Unicode MS" w:hAnsi="Calibri" w:cs="Arial Unicode MS"/>
                <w:sz w:val="18"/>
                <w:szCs w:val="18"/>
              </w:rPr>
            </w:pPr>
            <w:r>
              <w:rPr>
                <w:rFonts w:ascii="Calibri" w:eastAsia="Arial Unicode MS" w:hAnsi="Calibri" w:cs="Arial Unicode MS"/>
                <w:sz w:val="18"/>
                <w:szCs w:val="18"/>
              </w:rPr>
              <w:t>New volunteers to support financial areas to have 2 references – one financial – one character</w:t>
            </w:r>
          </w:p>
        </w:tc>
        <w:tc>
          <w:tcPr>
            <w:tcW w:w="1843" w:type="dxa"/>
          </w:tcPr>
          <w:p w:rsidR="002F4384" w:rsidRPr="004A51FD" w:rsidRDefault="00CE5F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Treasurer, trustees, staff and nominated volunteers</w:t>
            </w:r>
          </w:p>
        </w:tc>
        <w:tc>
          <w:tcPr>
            <w:tcW w:w="1275" w:type="dxa"/>
          </w:tcPr>
          <w:p w:rsidR="002F4384" w:rsidRPr="004A51FD" w:rsidRDefault="002F4384" w:rsidP="000856C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384" w:rsidRPr="004A51FD" w:rsidRDefault="002F438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203F8" w:rsidRPr="0012367F" w:rsidTr="00CD1DBE">
        <w:tc>
          <w:tcPr>
            <w:tcW w:w="1906" w:type="dxa"/>
          </w:tcPr>
          <w:p w:rsidR="008203F8" w:rsidRPr="004A51FD" w:rsidRDefault="008203F8">
            <w:pPr>
              <w:rPr>
                <w:rFonts w:ascii="Calibri" w:hAnsi="Calibri"/>
                <w:sz w:val="18"/>
                <w:szCs w:val="18"/>
              </w:rPr>
            </w:pPr>
            <w:r w:rsidRPr="004A51FD">
              <w:rPr>
                <w:rFonts w:ascii="Calibri" w:hAnsi="Calibri"/>
                <w:sz w:val="18"/>
                <w:szCs w:val="18"/>
              </w:rPr>
              <w:t>Site Security</w:t>
            </w:r>
          </w:p>
        </w:tc>
        <w:tc>
          <w:tcPr>
            <w:tcW w:w="2508" w:type="dxa"/>
          </w:tcPr>
          <w:p w:rsidR="008203F8" w:rsidRPr="004A51FD" w:rsidRDefault="008203F8">
            <w:pPr>
              <w:rPr>
                <w:rFonts w:ascii="Calibri" w:hAnsi="Calibri"/>
                <w:sz w:val="18"/>
                <w:szCs w:val="18"/>
              </w:rPr>
            </w:pPr>
            <w:r w:rsidRPr="004A51FD">
              <w:rPr>
                <w:rFonts w:ascii="Calibri" w:hAnsi="Calibri"/>
                <w:sz w:val="18"/>
                <w:szCs w:val="18"/>
              </w:rPr>
              <w:t>Staff, volunteers and par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4A51FD">
              <w:rPr>
                <w:rFonts w:ascii="Calibri" w:hAnsi="Calibri"/>
                <w:sz w:val="18"/>
                <w:szCs w:val="18"/>
              </w:rPr>
              <w:t xml:space="preserve">icipants could be harmed </w:t>
            </w:r>
            <w:r w:rsidRPr="004A51FD">
              <w:rPr>
                <w:rFonts w:ascii="Calibri" w:hAnsi="Calibri"/>
                <w:sz w:val="18"/>
                <w:szCs w:val="18"/>
              </w:rPr>
              <w:lastRenderedPageBreak/>
              <w:t>by poor attention to site security.</w:t>
            </w:r>
          </w:p>
        </w:tc>
        <w:tc>
          <w:tcPr>
            <w:tcW w:w="3241" w:type="dxa"/>
          </w:tcPr>
          <w:p w:rsidR="008203F8" w:rsidRPr="004A51FD" w:rsidRDefault="008203F8" w:rsidP="00BF3916">
            <w:pPr>
              <w:pStyle w:val="1Text"/>
              <w:numPr>
                <w:ilvl w:val="0"/>
                <w:numId w:val="23"/>
              </w:numPr>
              <w:rPr>
                <w:rFonts w:ascii="Calibri" w:hAnsi="Calibri"/>
                <w:szCs w:val="18"/>
              </w:rPr>
            </w:pPr>
            <w:r w:rsidRPr="004A51FD">
              <w:rPr>
                <w:rFonts w:ascii="Calibri" w:hAnsi="Calibri"/>
                <w:szCs w:val="18"/>
              </w:rPr>
              <w:lastRenderedPageBreak/>
              <w:t>Safety and security briefing in place</w:t>
            </w:r>
          </w:p>
          <w:p w:rsidR="008203F8" w:rsidRPr="004A51FD" w:rsidRDefault="008203F8" w:rsidP="00BF3916">
            <w:pPr>
              <w:pStyle w:val="1Text"/>
              <w:numPr>
                <w:ilvl w:val="0"/>
                <w:numId w:val="23"/>
              </w:numPr>
              <w:rPr>
                <w:rFonts w:ascii="Calibri" w:hAnsi="Calibri"/>
                <w:szCs w:val="18"/>
              </w:rPr>
            </w:pPr>
            <w:r w:rsidRPr="004A51FD">
              <w:rPr>
                <w:rFonts w:ascii="Calibri" w:hAnsi="Calibri"/>
                <w:szCs w:val="18"/>
              </w:rPr>
              <w:t>Lighting is in place</w:t>
            </w:r>
          </w:p>
          <w:p w:rsidR="008203F8" w:rsidRPr="004A51FD" w:rsidRDefault="008203F8" w:rsidP="00BF3916">
            <w:pPr>
              <w:pStyle w:val="1Text"/>
              <w:numPr>
                <w:ilvl w:val="0"/>
                <w:numId w:val="23"/>
              </w:numPr>
              <w:rPr>
                <w:rFonts w:ascii="Calibri" w:hAnsi="Calibri"/>
                <w:szCs w:val="18"/>
              </w:rPr>
            </w:pPr>
            <w:r w:rsidRPr="004A51FD">
              <w:rPr>
                <w:rFonts w:ascii="Calibri" w:hAnsi="Calibri"/>
                <w:szCs w:val="18"/>
              </w:rPr>
              <w:lastRenderedPageBreak/>
              <w:t>K</w:t>
            </w:r>
            <w:r w:rsidR="000B79B3">
              <w:rPr>
                <w:rFonts w:ascii="Calibri" w:hAnsi="Calibri"/>
                <w:szCs w:val="18"/>
              </w:rPr>
              <w:t>ey saf</w:t>
            </w:r>
            <w:r w:rsidR="00957F15">
              <w:rPr>
                <w:rFonts w:ascii="Calibri" w:hAnsi="Calibri"/>
                <w:szCs w:val="18"/>
              </w:rPr>
              <w:t>e is in place and kept by front door</w:t>
            </w:r>
          </w:p>
          <w:p w:rsidR="008203F8" w:rsidRPr="00BF3916" w:rsidRDefault="008203F8" w:rsidP="00BF3916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18"/>
                <w:szCs w:val="18"/>
              </w:rPr>
            </w:pPr>
            <w:r w:rsidRPr="00BF3916">
              <w:rPr>
                <w:rFonts w:ascii="Calibri" w:hAnsi="Calibri"/>
                <w:sz w:val="18"/>
                <w:szCs w:val="18"/>
              </w:rPr>
              <w:t>Site security checklist for opening up and locking up in place.</w:t>
            </w:r>
          </w:p>
        </w:tc>
        <w:tc>
          <w:tcPr>
            <w:tcW w:w="3397" w:type="dxa"/>
          </w:tcPr>
          <w:p w:rsidR="008203F8" w:rsidRPr="00BF3916" w:rsidRDefault="008203F8" w:rsidP="00BF3916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18"/>
                <w:szCs w:val="18"/>
              </w:rPr>
            </w:pPr>
            <w:r w:rsidRPr="00BF3916">
              <w:rPr>
                <w:rFonts w:ascii="Calibri" w:eastAsia="Arial Unicode MS" w:hAnsi="Calibri" w:cs="Arial Unicode MS"/>
                <w:sz w:val="18"/>
                <w:szCs w:val="18"/>
              </w:rPr>
              <w:lastRenderedPageBreak/>
              <w:t>Review to be conducted at next update period, unless required earlier.</w:t>
            </w:r>
          </w:p>
        </w:tc>
        <w:tc>
          <w:tcPr>
            <w:tcW w:w="1843" w:type="dxa"/>
          </w:tcPr>
          <w:p w:rsidR="008203F8" w:rsidRPr="004A51FD" w:rsidRDefault="008203F8">
            <w:pPr>
              <w:rPr>
                <w:rFonts w:ascii="Calibri" w:hAnsi="Calibri"/>
                <w:sz w:val="18"/>
                <w:szCs w:val="18"/>
              </w:rPr>
            </w:pPr>
            <w:r w:rsidRPr="004A51FD">
              <w:rPr>
                <w:rFonts w:ascii="Calibri" w:hAnsi="Calibri"/>
                <w:sz w:val="18"/>
                <w:szCs w:val="18"/>
              </w:rPr>
              <w:t>All staff and volunteers to monitor</w:t>
            </w:r>
          </w:p>
        </w:tc>
        <w:tc>
          <w:tcPr>
            <w:tcW w:w="1275" w:type="dxa"/>
          </w:tcPr>
          <w:p w:rsidR="008203F8" w:rsidRPr="004A51FD" w:rsidRDefault="008203F8" w:rsidP="000856C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3F8" w:rsidRPr="004A51FD" w:rsidRDefault="008203F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3844" w:rsidRPr="0012367F" w:rsidTr="00CD1DBE">
        <w:tc>
          <w:tcPr>
            <w:tcW w:w="1906" w:type="dxa"/>
          </w:tcPr>
          <w:p w:rsidR="00383844" w:rsidRPr="004A51FD" w:rsidRDefault="0038384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Cattle grazing parkland</w:t>
            </w:r>
          </w:p>
        </w:tc>
        <w:tc>
          <w:tcPr>
            <w:tcW w:w="2508" w:type="dxa"/>
          </w:tcPr>
          <w:p w:rsidR="00383844" w:rsidRPr="004A51FD" w:rsidRDefault="00383844">
            <w:pPr>
              <w:rPr>
                <w:rFonts w:ascii="Calibri" w:hAnsi="Calibri"/>
                <w:sz w:val="18"/>
                <w:szCs w:val="18"/>
              </w:rPr>
            </w:pPr>
            <w:r w:rsidRPr="004A51FD">
              <w:rPr>
                <w:rFonts w:ascii="Calibri" w:hAnsi="Calibri"/>
                <w:sz w:val="18"/>
                <w:szCs w:val="18"/>
              </w:rPr>
              <w:t>Staff, volunteers and par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4A51FD">
              <w:rPr>
                <w:rFonts w:ascii="Calibri" w:hAnsi="Calibri"/>
                <w:sz w:val="18"/>
                <w:szCs w:val="18"/>
              </w:rPr>
              <w:t xml:space="preserve">icipants could be harmed by </w:t>
            </w:r>
            <w:r>
              <w:rPr>
                <w:rFonts w:ascii="Calibri" w:hAnsi="Calibri"/>
                <w:sz w:val="18"/>
                <w:szCs w:val="18"/>
              </w:rPr>
              <w:t xml:space="preserve">interaction between cattle displaying skittish behaviour during pony walks in the parkland –ponies could bolt and harm themselves or make abrupt contact with participants </w:t>
            </w:r>
          </w:p>
        </w:tc>
        <w:tc>
          <w:tcPr>
            <w:tcW w:w="3241" w:type="dxa"/>
          </w:tcPr>
          <w:p w:rsidR="00383844" w:rsidRDefault="00383844" w:rsidP="00BF3916">
            <w:pPr>
              <w:pStyle w:val="1Text"/>
              <w:numPr>
                <w:ilvl w:val="0"/>
                <w:numId w:val="23"/>
              </w:num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Ponies are being introduced to new situations with cattle, training carried out under guidance from experienced contracted pony trainer</w:t>
            </w:r>
          </w:p>
          <w:p w:rsidR="00383844" w:rsidRDefault="00383844" w:rsidP="00383844">
            <w:pPr>
              <w:pStyle w:val="1Text"/>
              <w:numPr>
                <w:ilvl w:val="0"/>
                <w:numId w:val="23"/>
              </w:num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Docile breed of cattle have been introduced to site</w:t>
            </w:r>
          </w:p>
          <w:p w:rsidR="00383844" w:rsidRDefault="00383844" w:rsidP="00383844">
            <w:pPr>
              <w:pStyle w:val="1Text"/>
              <w:numPr>
                <w:ilvl w:val="0"/>
                <w:numId w:val="23"/>
              </w:num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We follow an agreed approach to using long ropes on ponies to provide sufficient room to move them in a circle to maintain control</w:t>
            </w:r>
          </w:p>
          <w:p w:rsidR="00383844" w:rsidRPr="00383844" w:rsidRDefault="00383844" w:rsidP="00383844">
            <w:pPr>
              <w:pStyle w:val="1Text"/>
              <w:numPr>
                <w:ilvl w:val="0"/>
                <w:numId w:val="23"/>
              </w:num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Ponies only to be led by trained staff and </w:t>
            </w:r>
            <w:bookmarkStart w:id="0" w:name="_GoBack"/>
            <w:r>
              <w:rPr>
                <w:rFonts w:ascii="Calibri" w:hAnsi="Calibri"/>
                <w:szCs w:val="18"/>
              </w:rPr>
              <w:t>volunteers</w:t>
            </w:r>
            <w:bookmarkEnd w:id="0"/>
          </w:p>
        </w:tc>
        <w:tc>
          <w:tcPr>
            <w:tcW w:w="3397" w:type="dxa"/>
          </w:tcPr>
          <w:p w:rsidR="00383844" w:rsidRPr="00BF3916" w:rsidRDefault="00383844" w:rsidP="00BF3916">
            <w:pPr>
              <w:pStyle w:val="ListParagraph"/>
              <w:numPr>
                <w:ilvl w:val="0"/>
                <w:numId w:val="24"/>
              </w:numPr>
              <w:rPr>
                <w:rFonts w:ascii="Calibri" w:eastAsia="Arial Unicode MS" w:hAnsi="Calibri" w:cs="Arial Unicode MS"/>
                <w:sz w:val="18"/>
                <w:szCs w:val="18"/>
              </w:rPr>
            </w:pPr>
            <w:r>
              <w:rPr>
                <w:rFonts w:ascii="Calibri" w:eastAsia="Arial Unicode MS" w:hAnsi="Calibri" w:cs="Arial Unicode MS"/>
                <w:sz w:val="18"/>
                <w:szCs w:val="18"/>
              </w:rPr>
              <w:t>Ongoing pony, volunteer and staff training</w:t>
            </w:r>
          </w:p>
        </w:tc>
        <w:tc>
          <w:tcPr>
            <w:tcW w:w="1843" w:type="dxa"/>
          </w:tcPr>
          <w:p w:rsidR="00383844" w:rsidRPr="004A51FD" w:rsidRDefault="0038384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</w:tcPr>
          <w:p w:rsidR="00383844" w:rsidRDefault="00383844" w:rsidP="000856CC">
            <w:pPr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383844" w:rsidRPr="004A51FD" w:rsidRDefault="00383844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2367F" w:rsidRPr="0012367F" w:rsidRDefault="0012367F">
      <w:pPr>
        <w:rPr>
          <w:rFonts w:asciiTheme="majorHAnsi" w:hAnsiTheme="majorHAnsi"/>
          <w:sz w:val="20"/>
          <w:szCs w:val="20"/>
        </w:rPr>
      </w:pPr>
    </w:p>
    <w:p w:rsidR="000B79B3" w:rsidRDefault="000B79B3"/>
    <w:p w:rsidR="000B79B3" w:rsidRPr="000B79B3" w:rsidRDefault="000B79B3" w:rsidP="000B79B3"/>
    <w:p w:rsidR="000B79B3" w:rsidRPr="000B79B3" w:rsidRDefault="000B79B3" w:rsidP="000B79B3"/>
    <w:p w:rsidR="000B79B3" w:rsidRPr="000B79B3" w:rsidRDefault="000B79B3" w:rsidP="000B79B3"/>
    <w:p w:rsidR="000B79B3" w:rsidRPr="000B79B3" w:rsidRDefault="000B79B3" w:rsidP="000B79B3"/>
    <w:p w:rsidR="000B79B3" w:rsidRPr="000B79B3" w:rsidRDefault="000B79B3" w:rsidP="000B79B3"/>
    <w:p w:rsidR="000B79B3" w:rsidRPr="000B79B3" w:rsidRDefault="000B79B3" w:rsidP="000B79B3"/>
    <w:p w:rsidR="000B79B3" w:rsidRPr="000B79B3" w:rsidRDefault="000B79B3" w:rsidP="000B79B3"/>
    <w:p w:rsidR="000B79B3" w:rsidRPr="000B79B3" w:rsidRDefault="000B79B3" w:rsidP="000B79B3"/>
    <w:p w:rsidR="000B79B3" w:rsidRDefault="000B79B3" w:rsidP="000B79B3"/>
    <w:p w:rsidR="0012367F" w:rsidRPr="000B79B3" w:rsidRDefault="0012367F" w:rsidP="000B79B3">
      <w:pPr>
        <w:jc w:val="right"/>
      </w:pPr>
    </w:p>
    <w:sectPr w:rsidR="0012367F" w:rsidRPr="000B79B3" w:rsidSect="00CD1DBE">
      <w:headerReference w:type="default" r:id="rId7"/>
      <w:footerReference w:type="default" r:id="rId8"/>
      <w:pgSz w:w="16817" w:h="11901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DB" w:rsidRDefault="001D35DB" w:rsidP="00D52C07">
      <w:r>
        <w:separator/>
      </w:r>
    </w:p>
  </w:endnote>
  <w:endnote w:type="continuationSeparator" w:id="0">
    <w:p w:rsidR="001D35DB" w:rsidRDefault="001D35DB" w:rsidP="00D5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BE" w:rsidRPr="00FB2198" w:rsidRDefault="005A14BE" w:rsidP="00CD1DBE">
    <w:pPr>
      <w:pStyle w:val="ListParagraph"/>
    </w:pPr>
    <w:r w:rsidRPr="00FB2198">
      <w:rPr>
        <w:lang w:val="en-US"/>
      </w:rPr>
      <w:t xml:space="preserve">Page </w:t>
    </w:r>
    <w:r w:rsidR="00BD6F4E" w:rsidRPr="00FB2198">
      <w:rPr>
        <w:lang w:val="en-US"/>
      </w:rPr>
      <w:fldChar w:fldCharType="begin"/>
    </w:r>
    <w:r w:rsidRPr="00FB2198">
      <w:rPr>
        <w:lang w:val="en-US"/>
      </w:rPr>
      <w:instrText xml:space="preserve"> PAGE </w:instrText>
    </w:r>
    <w:r w:rsidR="00BD6F4E" w:rsidRPr="00FB2198">
      <w:rPr>
        <w:lang w:val="en-US"/>
      </w:rPr>
      <w:fldChar w:fldCharType="separate"/>
    </w:r>
    <w:r w:rsidR="00CD1DBE">
      <w:rPr>
        <w:noProof/>
        <w:lang w:val="en-US"/>
      </w:rPr>
      <w:t>5</w:t>
    </w:r>
    <w:r w:rsidR="00BD6F4E" w:rsidRPr="00FB2198">
      <w:rPr>
        <w:lang w:val="en-US"/>
      </w:rPr>
      <w:fldChar w:fldCharType="end"/>
    </w:r>
    <w:r w:rsidRPr="00FB2198">
      <w:rPr>
        <w:lang w:val="en-US"/>
      </w:rPr>
      <w:t xml:space="preserve"> of </w:t>
    </w:r>
    <w:r w:rsidR="00BD6F4E" w:rsidRPr="00FB2198">
      <w:rPr>
        <w:lang w:val="en-US"/>
      </w:rPr>
      <w:fldChar w:fldCharType="begin"/>
    </w:r>
    <w:r w:rsidRPr="00FB2198">
      <w:rPr>
        <w:lang w:val="en-US"/>
      </w:rPr>
      <w:instrText xml:space="preserve"> NUMPAGES </w:instrText>
    </w:r>
    <w:r w:rsidR="00BD6F4E" w:rsidRPr="00FB2198">
      <w:rPr>
        <w:lang w:val="en-US"/>
      </w:rPr>
      <w:fldChar w:fldCharType="separate"/>
    </w:r>
    <w:r w:rsidR="00CD1DBE">
      <w:rPr>
        <w:noProof/>
        <w:lang w:val="en-US"/>
      </w:rPr>
      <w:t>6</w:t>
    </w:r>
    <w:r w:rsidR="00BD6F4E" w:rsidRPr="00FB2198">
      <w:rPr>
        <w:lang w:val="en-US"/>
      </w:rPr>
      <w:fldChar w:fldCharType="end"/>
    </w:r>
  </w:p>
  <w:p w:rsidR="005A14BE" w:rsidRPr="00FB2198" w:rsidRDefault="000B79B3" w:rsidP="00FB2198">
    <w:pPr>
      <w:pStyle w:val="Footer"/>
      <w:tabs>
        <w:tab w:val="left" w:pos="8947"/>
        <w:tab w:val="right" w:pos="15683"/>
      </w:tabs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  <w:t xml:space="preserve">Updated on </w:t>
    </w:r>
    <w:r w:rsidR="00BA413E">
      <w:rPr>
        <w:rFonts w:asciiTheme="majorHAnsi" w:hAnsiTheme="majorHAnsi"/>
        <w:sz w:val="20"/>
        <w:szCs w:val="20"/>
      </w:rPr>
      <w:t>13/03/2017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DB" w:rsidRDefault="001D35DB" w:rsidP="00D52C07">
      <w:r>
        <w:separator/>
      </w:r>
    </w:p>
  </w:footnote>
  <w:footnote w:type="continuationSeparator" w:id="0">
    <w:p w:rsidR="001D35DB" w:rsidRDefault="001D35DB" w:rsidP="00D52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BE" w:rsidRPr="00DF62AF" w:rsidRDefault="00A971FD" w:rsidP="00CD1DBE">
    <w:pPr>
      <w:pStyle w:val="Head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Version (6</w:t>
    </w:r>
    <w:r w:rsidR="006C7400">
      <w:rPr>
        <w:rFonts w:asciiTheme="majorHAnsi" w:hAnsiTheme="majorHAnsi"/>
        <w:sz w:val="20"/>
        <w:szCs w:val="20"/>
      </w:rPr>
      <w:t>)</w:t>
    </w:r>
    <w:r w:rsidR="006C7400">
      <w:rPr>
        <w:rFonts w:asciiTheme="majorHAnsi" w:hAnsiTheme="majorHAnsi"/>
        <w:sz w:val="20"/>
        <w:szCs w:val="20"/>
      </w:rPr>
      <w:tab/>
    </w:r>
    <w:r w:rsidR="005A14BE" w:rsidRPr="00DF62AF">
      <w:rPr>
        <w:rFonts w:asciiTheme="majorHAnsi" w:hAnsiTheme="majorHAnsi"/>
        <w:sz w:val="20"/>
        <w:szCs w:val="20"/>
      </w:rPr>
      <w:t>DPHT/PRO/08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1BA4"/>
    <w:multiLevelType w:val="hybridMultilevel"/>
    <w:tmpl w:val="0E7E3F5A"/>
    <w:lvl w:ilvl="0" w:tplc="D824542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A1AC0"/>
    <w:multiLevelType w:val="hybridMultilevel"/>
    <w:tmpl w:val="ED928004"/>
    <w:lvl w:ilvl="0" w:tplc="D824542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1A5F"/>
    <w:multiLevelType w:val="hybridMultilevel"/>
    <w:tmpl w:val="DA9881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F351D"/>
    <w:multiLevelType w:val="hybridMultilevel"/>
    <w:tmpl w:val="C2C6AD80"/>
    <w:lvl w:ilvl="0" w:tplc="D824542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3243B"/>
    <w:multiLevelType w:val="hybridMultilevel"/>
    <w:tmpl w:val="4C189D3A"/>
    <w:lvl w:ilvl="0" w:tplc="D824542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023A5"/>
    <w:multiLevelType w:val="hybridMultilevel"/>
    <w:tmpl w:val="75744530"/>
    <w:lvl w:ilvl="0" w:tplc="D824542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8550B"/>
    <w:multiLevelType w:val="hybridMultilevel"/>
    <w:tmpl w:val="7DBC19FA"/>
    <w:lvl w:ilvl="0" w:tplc="D824542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243CC"/>
    <w:multiLevelType w:val="hybridMultilevel"/>
    <w:tmpl w:val="74C6728C"/>
    <w:lvl w:ilvl="0" w:tplc="D824542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2670D"/>
    <w:multiLevelType w:val="hybridMultilevel"/>
    <w:tmpl w:val="3AB20CB6"/>
    <w:lvl w:ilvl="0" w:tplc="D824542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B25C7"/>
    <w:multiLevelType w:val="hybridMultilevel"/>
    <w:tmpl w:val="0B202846"/>
    <w:lvl w:ilvl="0" w:tplc="D824542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470DF"/>
    <w:multiLevelType w:val="hybridMultilevel"/>
    <w:tmpl w:val="C19625AC"/>
    <w:lvl w:ilvl="0" w:tplc="D824542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67E54"/>
    <w:multiLevelType w:val="hybridMultilevel"/>
    <w:tmpl w:val="4990B188"/>
    <w:lvl w:ilvl="0" w:tplc="D824542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368F4"/>
    <w:multiLevelType w:val="hybridMultilevel"/>
    <w:tmpl w:val="5790A610"/>
    <w:lvl w:ilvl="0" w:tplc="D824542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C403C"/>
    <w:multiLevelType w:val="hybridMultilevel"/>
    <w:tmpl w:val="01C2E850"/>
    <w:lvl w:ilvl="0" w:tplc="D824542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57CA0"/>
    <w:multiLevelType w:val="hybridMultilevel"/>
    <w:tmpl w:val="CC1CF0DC"/>
    <w:lvl w:ilvl="0" w:tplc="D824542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F144C"/>
    <w:multiLevelType w:val="hybridMultilevel"/>
    <w:tmpl w:val="C6A0890E"/>
    <w:lvl w:ilvl="0" w:tplc="D824542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F7765"/>
    <w:multiLevelType w:val="hybridMultilevel"/>
    <w:tmpl w:val="4FA87740"/>
    <w:lvl w:ilvl="0" w:tplc="D824542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05791"/>
    <w:multiLevelType w:val="hybridMultilevel"/>
    <w:tmpl w:val="B166259C"/>
    <w:lvl w:ilvl="0" w:tplc="D824542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D0B6B"/>
    <w:multiLevelType w:val="hybridMultilevel"/>
    <w:tmpl w:val="4F50380A"/>
    <w:lvl w:ilvl="0" w:tplc="D824542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37177"/>
    <w:multiLevelType w:val="hybridMultilevel"/>
    <w:tmpl w:val="66AAEB7E"/>
    <w:lvl w:ilvl="0" w:tplc="D824542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02F59"/>
    <w:multiLevelType w:val="hybridMultilevel"/>
    <w:tmpl w:val="4C16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21F07"/>
    <w:multiLevelType w:val="hybridMultilevel"/>
    <w:tmpl w:val="33CA2002"/>
    <w:lvl w:ilvl="0" w:tplc="D824542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D36A5"/>
    <w:multiLevelType w:val="hybridMultilevel"/>
    <w:tmpl w:val="446EB1F0"/>
    <w:lvl w:ilvl="0" w:tplc="D824542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D7422"/>
    <w:multiLevelType w:val="hybridMultilevel"/>
    <w:tmpl w:val="FE349B80"/>
    <w:lvl w:ilvl="0" w:tplc="D824542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2"/>
  </w:num>
  <w:num w:numId="4">
    <w:abstractNumId w:val="17"/>
  </w:num>
  <w:num w:numId="5">
    <w:abstractNumId w:val="18"/>
  </w:num>
  <w:num w:numId="6">
    <w:abstractNumId w:val="6"/>
  </w:num>
  <w:num w:numId="7">
    <w:abstractNumId w:val="16"/>
  </w:num>
  <w:num w:numId="8">
    <w:abstractNumId w:val="3"/>
  </w:num>
  <w:num w:numId="9">
    <w:abstractNumId w:val="13"/>
  </w:num>
  <w:num w:numId="10">
    <w:abstractNumId w:val="15"/>
  </w:num>
  <w:num w:numId="11">
    <w:abstractNumId w:val="8"/>
  </w:num>
  <w:num w:numId="12">
    <w:abstractNumId w:val="4"/>
  </w:num>
  <w:num w:numId="13">
    <w:abstractNumId w:val="11"/>
  </w:num>
  <w:num w:numId="14">
    <w:abstractNumId w:val="23"/>
  </w:num>
  <w:num w:numId="15">
    <w:abstractNumId w:val="19"/>
  </w:num>
  <w:num w:numId="16">
    <w:abstractNumId w:val="14"/>
  </w:num>
  <w:num w:numId="17">
    <w:abstractNumId w:val="21"/>
  </w:num>
  <w:num w:numId="18">
    <w:abstractNumId w:val="9"/>
  </w:num>
  <w:num w:numId="19">
    <w:abstractNumId w:val="0"/>
  </w:num>
  <w:num w:numId="20">
    <w:abstractNumId w:val="1"/>
  </w:num>
  <w:num w:numId="21">
    <w:abstractNumId w:val="22"/>
  </w:num>
  <w:num w:numId="22">
    <w:abstractNumId w:val="10"/>
  </w:num>
  <w:num w:numId="23">
    <w:abstractNumId w:val="7"/>
  </w:num>
  <w:num w:numId="24">
    <w:abstractNumId w:val="5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7F"/>
    <w:rsid w:val="00014CD3"/>
    <w:rsid w:val="0006642A"/>
    <w:rsid w:val="000856CC"/>
    <w:rsid w:val="000B79B3"/>
    <w:rsid w:val="0012367F"/>
    <w:rsid w:val="00155CDD"/>
    <w:rsid w:val="00156DBB"/>
    <w:rsid w:val="001806A0"/>
    <w:rsid w:val="001D35DB"/>
    <w:rsid w:val="00224F89"/>
    <w:rsid w:val="00247A48"/>
    <w:rsid w:val="00250F5C"/>
    <w:rsid w:val="00263BA8"/>
    <w:rsid w:val="002E2CFC"/>
    <w:rsid w:val="002F4384"/>
    <w:rsid w:val="003135C1"/>
    <w:rsid w:val="00357D57"/>
    <w:rsid w:val="00383844"/>
    <w:rsid w:val="003D7A8A"/>
    <w:rsid w:val="004A51FD"/>
    <w:rsid w:val="004A7B65"/>
    <w:rsid w:val="004C5438"/>
    <w:rsid w:val="004D2A65"/>
    <w:rsid w:val="00505878"/>
    <w:rsid w:val="0052271B"/>
    <w:rsid w:val="005303F8"/>
    <w:rsid w:val="00574C50"/>
    <w:rsid w:val="005946C9"/>
    <w:rsid w:val="005A14BE"/>
    <w:rsid w:val="00611E91"/>
    <w:rsid w:val="00625E11"/>
    <w:rsid w:val="006A5450"/>
    <w:rsid w:val="006B11C7"/>
    <w:rsid w:val="006C7400"/>
    <w:rsid w:val="006F14A4"/>
    <w:rsid w:val="007171C7"/>
    <w:rsid w:val="00726F41"/>
    <w:rsid w:val="00742E27"/>
    <w:rsid w:val="00752563"/>
    <w:rsid w:val="007606B5"/>
    <w:rsid w:val="007D1711"/>
    <w:rsid w:val="008102AE"/>
    <w:rsid w:val="008203F8"/>
    <w:rsid w:val="00853F56"/>
    <w:rsid w:val="008B58C9"/>
    <w:rsid w:val="00923F4F"/>
    <w:rsid w:val="00927B5E"/>
    <w:rsid w:val="009301A5"/>
    <w:rsid w:val="00941FED"/>
    <w:rsid w:val="00957F15"/>
    <w:rsid w:val="009C2291"/>
    <w:rsid w:val="009C440F"/>
    <w:rsid w:val="00A84D48"/>
    <w:rsid w:val="00A93023"/>
    <w:rsid w:val="00A957DA"/>
    <w:rsid w:val="00A971FD"/>
    <w:rsid w:val="00AA1FD4"/>
    <w:rsid w:val="00AB1AE5"/>
    <w:rsid w:val="00AD00AB"/>
    <w:rsid w:val="00AF6818"/>
    <w:rsid w:val="00B16F98"/>
    <w:rsid w:val="00B52916"/>
    <w:rsid w:val="00B769CF"/>
    <w:rsid w:val="00BA03E8"/>
    <w:rsid w:val="00BA413E"/>
    <w:rsid w:val="00BD2996"/>
    <w:rsid w:val="00BD6F4E"/>
    <w:rsid w:val="00BF0185"/>
    <w:rsid w:val="00BF3916"/>
    <w:rsid w:val="00C441CB"/>
    <w:rsid w:val="00C90EC9"/>
    <w:rsid w:val="00C9465B"/>
    <w:rsid w:val="00CB5F1B"/>
    <w:rsid w:val="00CC3003"/>
    <w:rsid w:val="00CD1DBE"/>
    <w:rsid w:val="00CE5F99"/>
    <w:rsid w:val="00D52C07"/>
    <w:rsid w:val="00D77AAF"/>
    <w:rsid w:val="00DA57E2"/>
    <w:rsid w:val="00DF62AF"/>
    <w:rsid w:val="00E04B97"/>
    <w:rsid w:val="00E637CC"/>
    <w:rsid w:val="00E87386"/>
    <w:rsid w:val="00F007F1"/>
    <w:rsid w:val="00F254EF"/>
    <w:rsid w:val="00F82343"/>
    <w:rsid w:val="00FB2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6606CB9-0B3B-4810-83A0-76633712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54EF"/>
    <w:pPr>
      <w:ind w:left="720"/>
      <w:contextualSpacing/>
    </w:pPr>
  </w:style>
  <w:style w:type="paragraph" w:customStyle="1" w:styleId="1Text">
    <w:name w:val="1 Text"/>
    <w:basedOn w:val="Normal"/>
    <w:rsid w:val="00E637CC"/>
    <w:pPr>
      <w:spacing w:line="240" w:lineRule="exact"/>
    </w:pPr>
    <w:rPr>
      <w:rFonts w:ascii="Arial" w:eastAsia="Times New Roman" w:hAnsi="Arial" w:cs="Times New Roman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2C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C07"/>
  </w:style>
  <w:style w:type="paragraph" w:styleId="Footer">
    <w:name w:val="footer"/>
    <w:basedOn w:val="Normal"/>
    <w:link w:val="FooterChar"/>
    <w:uiPriority w:val="99"/>
    <w:unhideWhenUsed/>
    <w:rsid w:val="00D52C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Ridley</dc:creator>
  <cp:lastModifiedBy>PC</cp:lastModifiedBy>
  <cp:revision>6</cp:revision>
  <cp:lastPrinted>2013-03-20T09:29:00Z</cp:lastPrinted>
  <dcterms:created xsi:type="dcterms:W3CDTF">2017-02-23T10:41:00Z</dcterms:created>
  <dcterms:modified xsi:type="dcterms:W3CDTF">2017-03-28T14:43:00Z</dcterms:modified>
</cp:coreProperties>
</file>